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0162D" w14:textId="77777777" w:rsidR="00C54AA8" w:rsidRPr="00C54AA8" w:rsidRDefault="00C54AA8" w:rsidP="00C54AA8">
      <w:pPr>
        <w:spacing w:line="360" w:lineRule="auto"/>
        <w:rPr>
          <w:rFonts w:ascii="Invesco Interstate Bold" w:hAnsi="Invesco Interstate Bold"/>
          <w:b/>
          <w:bCs/>
          <w:sz w:val="28"/>
          <w:szCs w:val="28"/>
        </w:rPr>
      </w:pPr>
      <w:proofErr w:type="spellStart"/>
      <w:r w:rsidRPr="00C54AA8">
        <w:rPr>
          <w:rFonts w:ascii="Invesco Interstate Bold" w:hAnsi="Invesco Interstate Bold"/>
          <w:b/>
          <w:bCs/>
          <w:sz w:val="28"/>
          <w:szCs w:val="28"/>
        </w:rPr>
        <w:t>Invesco</w:t>
      </w:r>
      <w:proofErr w:type="spellEnd"/>
      <w:r w:rsidRPr="00C54AA8">
        <w:rPr>
          <w:rFonts w:ascii="Invesco Interstate Bold" w:hAnsi="Invesco Interstate Bold"/>
          <w:b/>
          <w:bCs/>
          <w:sz w:val="28"/>
          <w:szCs w:val="28"/>
        </w:rPr>
        <w:t>: Máme se obávat inflace?</w:t>
      </w:r>
    </w:p>
    <w:p w14:paraId="4A0A883B" w14:textId="56590C4B" w:rsidR="00C11666" w:rsidRDefault="004D1371" w:rsidP="00C8012F">
      <w:pPr>
        <w:spacing w:line="360" w:lineRule="auto"/>
        <w:rPr>
          <w:rFonts w:ascii="Invesco Interstate Bold" w:hAnsi="Invesco Interstate Bold"/>
          <w:b/>
          <w:bCs/>
          <w:sz w:val="24"/>
          <w:szCs w:val="24"/>
        </w:rPr>
      </w:pPr>
      <w:r w:rsidRPr="004D1371">
        <w:rPr>
          <w:rFonts w:ascii="Invesco Interstate Bold" w:hAnsi="Invesco Interstate Bold"/>
          <w:b/>
          <w:bCs/>
          <w:sz w:val="24"/>
          <w:szCs w:val="24"/>
        </w:rPr>
        <w:t xml:space="preserve">Komentář Paula Jacksona, globálního makroekonomického stratéga společnosti </w:t>
      </w:r>
      <w:proofErr w:type="spellStart"/>
      <w:r w:rsidRPr="004D1371">
        <w:rPr>
          <w:rFonts w:ascii="Invesco Interstate Bold" w:hAnsi="Invesco Interstate Bold"/>
          <w:b/>
          <w:bCs/>
          <w:sz w:val="24"/>
          <w:szCs w:val="24"/>
        </w:rPr>
        <w:t>Invesco</w:t>
      </w:r>
      <w:proofErr w:type="spellEnd"/>
    </w:p>
    <w:p w14:paraId="7BA495B2" w14:textId="77777777" w:rsidR="004D1371" w:rsidRPr="004D1371" w:rsidRDefault="004D1371" w:rsidP="00C8012F">
      <w:pPr>
        <w:spacing w:line="360" w:lineRule="auto"/>
        <w:rPr>
          <w:rFonts w:ascii="Invesco Interstate Bold" w:hAnsi="Invesco Interstate Bold"/>
          <w:b/>
          <w:bCs/>
          <w:sz w:val="24"/>
          <w:szCs w:val="24"/>
        </w:rPr>
      </w:pPr>
    </w:p>
    <w:p w14:paraId="1C0EFF79" w14:textId="77777777" w:rsidR="00C54AA8" w:rsidRPr="00C54AA8" w:rsidRDefault="00C54AA8" w:rsidP="00C54AA8">
      <w:pPr>
        <w:spacing w:line="360" w:lineRule="auto"/>
        <w:jc w:val="both"/>
        <w:rPr>
          <w:rFonts w:ascii="Invesco Interstate Light" w:eastAsia="MS Mincho" w:hAnsi="Invesco Interstate Light"/>
          <w:b/>
          <w:bCs/>
          <w:i/>
          <w:iCs/>
          <w:sz w:val="22"/>
          <w:szCs w:val="22"/>
          <w:lang w:eastAsia="ja-JP"/>
        </w:rPr>
      </w:pPr>
      <w:r w:rsidRPr="00C54AA8">
        <w:rPr>
          <w:rFonts w:ascii="Invesco Interstate Light" w:eastAsia="MS Mincho" w:hAnsi="Invesco Interstate Light"/>
          <w:b/>
          <w:bCs/>
          <w:i/>
          <w:iCs/>
          <w:sz w:val="22"/>
          <w:szCs w:val="22"/>
          <w:lang w:eastAsia="ja-JP"/>
        </w:rPr>
        <w:t xml:space="preserve">Zdá se, že trhy ztrácejí důvěru v odhodlání amerického </w:t>
      </w:r>
      <w:proofErr w:type="spellStart"/>
      <w:r w:rsidRPr="00C54AA8">
        <w:rPr>
          <w:rFonts w:ascii="Invesco Interstate Light" w:eastAsia="MS Mincho" w:hAnsi="Invesco Interstate Light"/>
          <w:b/>
          <w:bCs/>
          <w:i/>
          <w:iCs/>
          <w:sz w:val="22"/>
          <w:szCs w:val="22"/>
          <w:lang w:eastAsia="ja-JP"/>
        </w:rPr>
        <w:t>Fedu</w:t>
      </w:r>
      <w:proofErr w:type="spellEnd"/>
      <w:r w:rsidRPr="00C54AA8">
        <w:rPr>
          <w:rFonts w:ascii="Invesco Interstate Light" w:eastAsia="MS Mincho" w:hAnsi="Invesco Interstate Light"/>
          <w:b/>
          <w:bCs/>
          <w:i/>
          <w:iCs/>
          <w:sz w:val="22"/>
          <w:szCs w:val="22"/>
          <w:lang w:eastAsia="ja-JP"/>
        </w:rPr>
        <w:t xml:space="preserve"> bojovat s inflací. Inflace sice po celém světě zůstává nad cílovými hodnotami centrálních bank, ale zatím nevykazuje jednoznačný trend. V následujících letech by ji však mohly znovu zvýšit cyklické faktory.</w:t>
      </w:r>
    </w:p>
    <w:p w14:paraId="3DC15937" w14:textId="77777777" w:rsidR="00C11666" w:rsidRDefault="00C11666" w:rsidP="00C8012F">
      <w:pPr>
        <w:spacing w:line="360" w:lineRule="auto"/>
        <w:jc w:val="both"/>
        <w:rPr>
          <w:rFonts w:ascii="Invesco Interstate Light" w:eastAsia="MS Mincho" w:hAnsi="Invesco Interstate Light"/>
          <w:b/>
          <w:bCs/>
          <w:i/>
          <w:iCs/>
          <w:sz w:val="22"/>
          <w:szCs w:val="22"/>
          <w:lang w:eastAsia="ja-JP"/>
        </w:rPr>
      </w:pPr>
    </w:p>
    <w:p w14:paraId="41774301"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Minulý týden zasedaly tři centrální banky. Všechny ponechaly úrokové sazby beze změny, tak jak se očekávalo, reakce trhů se však lišily.</w:t>
      </w:r>
    </w:p>
    <w:p w14:paraId="0BFF8C78"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17525209"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 xml:space="preserve">Bank </w:t>
      </w:r>
      <w:proofErr w:type="spellStart"/>
      <w:r w:rsidRPr="00C54AA8">
        <w:rPr>
          <w:rFonts w:ascii="Invesco Interstate Light" w:eastAsia="MS Mincho" w:hAnsi="Invesco Interstate Light"/>
          <w:sz w:val="22"/>
          <w:szCs w:val="22"/>
          <w:lang w:eastAsia="ja-JP"/>
        </w:rPr>
        <w:t>of</w:t>
      </w:r>
      <w:proofErr w:type="spellEnd"/>
      <w:r w:rsidRPr="00C54AA8">
        <w:rPr>
          <w:rFonts w:ascii="Invesco Interstate Light" w:eastAsia="MS Mincho" w:hAnsi="Invesco Interstate Light"/>
          <w:sz w:val="22"/>
          <w:szCs w:val="22"/>
          <w:lang w:eastAsia="ja-JP"/>
        </w:rPr>
        <w:t xml:space="preserve"> Japan (BOJ) ponechala základní sazbu na úrovni 1,00 %. Můj tokijský kolega </w:t>
      </w:r>
      <w:proofErr w:type="spellStart"/>
      <w:r w:rsidRPr="00C54AA8">
        <w:rPr>
          <w:rFonts w:ascii="Invesco Interstate Light" w:eastAsia="MS Mincho" w:hAnsi="Invesco Interstate Light"/>
          <w:sz w:val="22"/>
          <w:szCs w:val="22"/>
          <w:lang w:eastAsia="ja-JP"/>
        </w:rPr>
        <w:t>Tomo</w:t>
      </w:r>
      <w:proofErr w:type="spellEnd"/>
      <w:r w:rsidRPr="00C54AA8">
        <w:rPr>
          <w:rFonts w:ascii="Invesco Interstate Light" w:eastAsia="MS Mincho" w:hAnsi="Invesco Interstate Light"/>
          <w:sz w:val="22"/>
          <w:szCs w:val="22"/>
          <w:lang w:eastAsia="ja-JP"/>
        </w:rPr>
        <w:t xml:space="preserve"> </w:t>
      </w:r>
      <w:proofErr w:type="spellStart"/>
      <w:r w:rsidRPr="00C54AA8">
        <w:rPr>
          <w:rFonts w:ascii="Invesco Interstate Light" w:eastAsia="MS Mincho" w:hAnsi="Invesco Interstate Light"/>
          <w:sz w:val="22"/>
          <w:szCs w:val="22"/>
          <w:lang w:eastAsia="ja-JP"/>
        </w:rPr>
        <w:t>Kinoshita</w:t>
      </w:r>
      <w:proofErr w:type="spellEnd"/>
      <w:r w:rsidRPr="00C54AA8">
        <w:rPr>
          <w:rFonts w:ascii="Invesco Interstate Light" w:eastAsia="MS Mincho" w:hAnsi="Invesco Interstate Light"/>
          <w:sz w:val="22"/>
          <w:szCs w:val="22"/>
          <w:lang w:eastAsia="ja-JP"/>
        </w:rPr>
        <w:t xml:space="preserve"> označil rozhodnutí za „jestřábí pauzu“ (</w:t>
      </w:r>
      <w:proofErr w:type="spellStart"/>
      <w:r w:rsidRPr="00C54AA8">
        <w:rPr>
          <w:rFonts w:ascii="Invesco Interstate Light" w:eastAsia="MS Mincho" w:hAnsi="Invesco Interstate Light"/>
          <w:sz w:val="22"/>
          <w:szCs w:val="22"/>
          <w:lang w:eastAsia="ja-JP"/>
        </w:rPr>
        <w:t>hawkish</w:t>
      </w:r>
      <w:proofErr w:type="spellEnd"/>
      <w:r w:rsidRPr="00C54AA8">
        <w:rPr>
          <w:rFonts w:ascii="Invesco Interstate Light" w:eastAsia="MS Mincho" w:hAnsi="Invesco Interstate Light"/>
          <w:sz w:val="22"/>
          <w:szCs w:val="22"/>
          <w:lang w:eastAsia="ja-JP"/>
        </w:rPr>
        <w:t xml:space="preserve"> hold). Tržní očekávání budoucího vývoje sazeb se posunula výše a </w:t>
      </w:r>
      <w:proofErr w:type="spellStart"/>
      <w:r w:rsidRPr="00C54AA8">
        <w:rPr>
          <w:rFonts w:ascii="Invesco Interstate Light" w:eastAsia="MS Mincho" w:hAnsi="Invesco Interstate Light"/>
          <w:sz w:val="22"/>
          <w:szCs w:val="22"/>
          <w:lang w:eastAsia="ja-JP"/>
        </w:rPr>
        <w:t>Tomo</w:t>
      </w:r>
      <w:proofErr w:type="spellEnd"/>
      <w:r w:rsidRPr="00C54AA8">
        <w:rPr>
          <w:rFonts w:ascii="Invesco Interstate Light" w:eastAsia="MS Mincho" w:hAnsi="Invesco Interstate Light"/>
          <w:sz w:val="22"/>
          <w:szCs w:val="22"/>
          <w:lang w:eastAsia="ja-JP"/>
        </w:rPr>
        <w:t xml:space="preserve"> nyní očekává zvýšení sazeb v říjnu. Ještě důležitější bylo posílení jenu den před zasedáním, u něhož se spekulovalo o možné intervenci centrální banky. To lze rovněž chápat jako signál zpřísňování měnové politiky.</w:t>
      </w:r>
    </w:p>
    <w:p w14:paraId="4C21E07C"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 xml:space="preserve">Bank </w:t>
      </w:r>
      <w:proofErr w:type="spellStart"/>
      <w:r w:rsidRPr="00C54AA8">
        <w:rPr>
          <w:rFonts w:ascii="Invesco Interstate Light" w:eastAsia="MS Mincho" w:hAnsi="Invesco Interstate Light"/>
          <w:sz w:val="22"/>
          <w:szCs w:val="22"/>
          <w:lang w:eastAsia="ja-JP"/>
        </w:rPr>
        <w:t>of</w:t>
      </w:r>
      <w:proofErr w:type="spellEnd"/>
      <w:r w:rsidRPr="00C54AA8">
        <w:rPr>
          <w:rFonts w:ascii="Invesco Interstate Light" w:eastAsia="MS Mincho" w:hAnsi="Invesco Interstate Light"/>
          <w:sz w:val="22"/>
          <w:szCs w:val="22"/>
          <w:lang w:eastAsia="ja-JP"/>
        </w:rPr>
        <w:t xml:space="preserve"> </w:t>
      </w:r>
      <w:proofErr w:type="spellStart"/>
      <w:r w:rsidRPr="00C54AA8">
        <w:rPr>
          <w:rFonts w:ascii="Invesco Interstate Light" w:eastAsia="MS Mincho" w:hAnsi="Invesco Interstate Light"/>
          <w:sz w:val="22"/>
          <w:szCs w:val="22"/>
          <w:lang w:eastAsia="ja-JP"/>
        </w:rPr>
        <w:t>England</w:t>
      </w:r>
      <w:proofErr w:type="spellEnd"/>
      <w:r w:rsidRPr="00C54AA8">
        <w:rPr>
          <w:rFonts w:ascii="Invesco Interstate Light" w:eastAsia="MS Mincho" w:hAnsi="Invesco Interstate Light"/>
          <w:sz w:val="22"/>
          <w:szCs w:val="22"/>
          <w:lang w:eastAsia="ja-JP"/>
        </w:rPr>
        <w:t xml:space="preserve"> (BOE) ponechala sazbu na 3,75 %, přičemž hlasování skončilo poměrem 6:3. Tři členové Výboru pro měnovou politiku (MPC) hlasovali pro zvýšení sazeb, dva z nich stejně jako na předchozím zasedání. Z jejich vyjádření bylo patrné rozdělení názorů: jedna skupina považuje za rozumné sazby zvýšit kvůli kolísavým cenám energií, druhá zdůrazňuje, že měnová politika je již nyní restriktivní a domácí inflační tlaky slábnou, takže pokud se ceny energií stabilizují, mohl by vzniknout prostor pro další uvolnění politiky. Trhy reagovaly jen minimálně a očekávaná trajektorie sazeb BOE se téměř nezměnila. Trh nadále předpokládá zvýšení sazeb v listopadu nebo prosinci.</w:t>
      </w:r>
    </w:p>
    <w:p w14:paraId="0E4C9669"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4AADDE3F"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 xml:space="preserve">Největší dopad mělo zasedání </w:t>
      </w:r>
      <w:proofErr w:type="spellStart"/>
      <w:r w:rsidRPr="00C54AA8">
        <w:rPr>
          <w:rFonts w:ascii="Invesco Interstate Light" w:eastAsia="MS Mincho" w:hAnsi="Invesco Interstate Light"/>
          <w:sz w:val="22"/>
          <w:szCs w:val="22"/>
          <w:lang w:eastAsia="ja-JP"/>
        </w:rPr>
        <w:t>Fedu</w:t>
      </w:r>
      <w:proofErr w:type="spellEnd"/>
      <w:r w:rsidRPr="00C54AA8">
        <w:rPr>
          <w:rFonts w:ascii="Invesco Interstate Light" w:eastAsia="MS Mincho" w:hAnsi="Invesco Interstate Light"/>
          <w:sz w:val="22"/>
          <w:szCs w:val="22"/>
          <w:lang w:eastAsia="ja-JP"/>
        </w:rPr>
        <w:t>. Rozhodnutí ponechat sazby v pásmu 3,50–3,75 % trhy vyhodnotily jako „holubičí pauzu“ (</w:t>
      </w:r>
      <w:proofErr w:type="spellStart"/>
      <w:r w:rsidRPr="00C54AA8">
        <w:rPr>
          <w:rFonts w:ascii="Invesco Interstate Light" w:eastAsia="MS Mincho" w:hAnsi="Invesco Interstate Light"/>
          <w:sz w:val="22"/>
          <w:szCs w:val="22"/>
          <w:lang w:eastAsia="ja-JP"/>
        </w:rPr>
        <w:t>dovish</w:t>
      </w:r>
      <w:proofErr w:type="spellEnd"/>
      <w:r w:rsidRPr="00C54AA8">
        <w:rPr>
          <w:rFonts w:ascii="Invesco Interstate Light" w:eastAsia="MS Mincho" w:hAnsi="Invesco Interstate Light"/>
          <w:sz w:val="22"/>
          <w:szCs w:val="22"/>
          <w:lang w:eastAsia="ja-JP"/>
        </w:rPr>
        <w:t xml:space="preserve"> hold), přestože tři členové Federálního výboru pro volný trh (FOMC) hlasovali pro zvýšení sazeb, zatímco na předchozím zasedání nehlasoval pro růst sazeb nikdo. Výnosy amerických státních dluhopisů vzrostly, přičemž téměř celý pohyb byl způsoben vyššími inflačními očekáváními. Růst desetiletého výnosu se téměř přesně shodoval s růstem desetileté inflační prémie (</w:t>
      </w:r>
      <w:proofErr w:type="spellStart"/>
      <w:r w:rsidRPr="00C54AA8">
        <w:rPr>
          <w:rFonts w:ascii="Invesco Interstate Light" w:eastAsia="MS Mincho" w:hAnsi="Invesco Interstate Light"/>
          <w:sz w:val="22"/>
          <w:szCs w:val="22"/>
          <w:lang w:eastAsia="ja-JP"/>
        </w:rPr>
        <w:t>breakeven</w:t>
      </w:r>
      <w:proofErr w:type="spellEnd"/>
      <w:r w:rsidRPr="00C54AA8">
        <w:rPr>
          <w:rFonts w:ascii="Invesco Interstate Light" w:eastAsia="MS Mincho" w:hAnsi="Invesco Interstate Light"/>
          <w:sz w:val="22"/>
          <w:szCs w:val="22"/>
          <w:lang w:eastAsia="ja-JP"/>
        </w:rPr>
        <w:t xml:space="preserve"> </w:t>
      </w:r>
      <w:proofErr w:type="spellStart"/>
      <w:r w:rsidRPr="00C54AA8">
        <w:rPr>
          <w:rFonts w:ascii="Invesco Interstate Light" w:eastAsia="MS Mincho" w:hAnsi="Invesco Interstate Light"/>
          <w:sz w:val="22"/>
          <w:szCs w:val="22"/>
          <w:lang w:eastAsia="ja-JP"/>
        </w:rPr>
        <w:t>inflation</w:t>
      </w:r>
      <w:proofErr w:type="spellEnd"/>
      <w:r w:rsidRPr="00C54AA8">
        <w:rPr>
          <w:rFonts w:ascii="Invesco Interstate Light" w:eastAsia="MS Mincho" w:hAnsi="Invesco Interstate Light"/>
          <w:sz w:val="22"/>
          <w:szCs w:val="22"/>
          <w:lang w:eastAsia="ja-JP"/>
        </w:rPr>
        <w:t>). Trh zároveň posunul očekávání prvního zvýšení sazeb na říjen nebo prosinec, zatímco před zasedáním počítal již se zářím.</w:t>
      </w:r>
    </w:p>
    <w:p w14:paraId="0B33F1A1"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Z toho lze usuzovat, že investoři mají obavu, že Fed v boji s inflací zaostává. Je tato obava oprávněná?</w:t>
      </w:r>
    </w:p>
    <w:p w14:paraId="5DDB0706"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62C95FB0"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lastRenderedPageBreak/>
        <w:t>Nejprve je třeba připomenout, že medián odhadů členů FOMC předpokládá neutrální úrokovou sazbu kolem 3,1 %, což znamená, že současná sazba 3,50–3,75 % je podle nich již restriktivní. Aby bylo možné tvrdit, že Fed zaostává za vývojem inflace, museli bychom věřit, že neutrální sazba je ve skutečnosti vyšší.</w:t>
      </w:r>
    </w:p>
    <w:p w14:paraId="1AD1CC69"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6268D799"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 xml:space="preserve">Osobně se domnívám, že neutrální sazba se pohybuje mezi 3,50 % a 4,00 %, pokud dlouhodobě předpokládáme inflaci kolem 2 % a hospodářský růst mezi 1,5 % a 2 %. Z tohoto pohledu bych současnou politiku </w:t>
      </w:r>
      <w:proofErr w:type="spellStart"/>
      <w:r w:rsidRPr="00C54AA8">
        <w:rPr>
          <w:rFonts w:ascii="Invesco Interstate Light" w:eastAsia="MS Mincho" w:hAnsi="Invesco Interstate Light"/>
          <w:sz w:val="22"/>
          <w:szCs w:val="22"/>
          <w:lang w:eastAsia="ja-JP"/>
        </w:rPr>
        <w:t>Fedu</w:t>
      </w:r>
      <w:proofErr w:type="spellEnd"/>
      <w:r w:rsidRPr="00C54AA8">
        <w:rPr>
          <w:rFonts w:ascii="Invesco Interstate Light" w:eastAsia="MS Mincho" w:hAnsi="Invesco Interstate Light"/>
          <w:sz w:val="22"/>
          <w:szCs w:val="22"/>
          <w:lang w:eastAsia="ja-JP"/>
        </w:rPr>
        <w:t xml:space="preserve"> označil spíše za neutrální než restriktivní.</w:t>
      </w:r>
    </w:p>
    <w:p w14:paraId="53620345"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6B2401AA"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Druhým důvodem, proč by Fed mohl být „pozadu“, by byla situace, kdy inflace zůstává nad cílem a současně opět nabírá na síle.</w:t>
      </w:r>
    </w:p>
    <w:p w14:paraId="7509DF66"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5F60C4FA"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 xml:space="preserve">V červnu činila celková inflace CPI v USA 3,5 % a inflace měřená indexem PCE 3,7 %, tedy stále výrazně nad dvouprocentním cílem </w:t>
      </w:r>
      <w:proofErr w:type="spellStart"/>
      <w:r w:rsidRPr="00C54AA8">
        <w:rPr>
          <w:rFonts w:ascii="Invesco Interstate Light" w:eastAsia="MS Mincho" w:hAnsi="Invesco Interstate Light"/>
          <w:sz w:val="22"/>
          <w:szCs w:val="22"/>
          <w:lang w:eastAsia="ja-JP"/>
        </w:rPr>
        <w:t>Fedu</w:t>
      </w:r>
      <w:proofErr w:type="spellEnd"/>
      <w:r w:rsidRPr="00C54AA8">
        <w:rPr>
          <w:rFonts w:ascii="Invesco Interstate Light" w:eastAsia="MS Mincho" w:hAnsi="Invesco Interstate Light"/>
          <w:sz w:val="22"/>
          <w:szCs w:val="22"/>
          <w:lang w:eastAsia="ja-JP"/>
        </w:rPr>
        <w:t xml:space="preserve">. Jádrová inflace PCE, kterou Fed preferuje, dosáhla 3,3 % a jádrová inflace CPI 2,6 %. Výchozím bodem pro Kevina </w:t>
      </w:r>
      <w:proofErr w:type="spellStart"/>
      <w:r w:rsidRPr="00C54AA8">
        <w:rPr>
          <w:rFonts w:ascii="Invesco Interstate Light" w:eastAsia="MS Mincho" w:hAnsi="Invesco Interstate Light"/>
          <w:sz w:val="22"/>
          <w:szCs w:val="22"/>
          <w:lang w:eastAsia="ja-JP"/>
        </w:rPr>
        <w:t>Warshe</w:t>
      </w:r>
      <w:proofErr w:type="spellEnd"/>
      <w:r w:rsidRPr="00C54AA8">
        <w:rPr>
          <w:rFonts w:ascii="Invesco Interstate Light" w:eastAsia="MS Mincho" w:hAnsi="Invesco Interstate Light"/>
          <w:sz w:val="22"/>
          <w:szCs w:val="22"/>
          <w:lang w:eastAsia="ja-JP"/>
        </w:rPr>
        <w:t xml:space="preserve"> je tedy inflace, která zůstává nad cílem, i když jím dlouhodobě prosazovaný ukazatel </w:t>
      </w:r>
      <w:proofErr w:type="spellStart"/>
      <w:r w:rsidRPr="00C54AA8">
        <w:rPr>
          <w:rFonts w:ascii="Invesco Interstate Light" w:eastAsia="MS Mincho" w:hAnsi="Invesco Interstate Light"/>
          <w:sz w:val="22"/>
          <w:szCs w:val="22"/>
          <w:lang w:eastAsia="ja-JP"/>
        </w:rPr>
        <w:t>trimmed</w:t>
      </w:r>
      <w:proofErr w:type="spellEnd"/>
      <w:r w:rsidRPr="00C54AA8">
        <w:rPr>
          <w:rFonts w:ascii="Invesco Interstate Light" w:eastAsia="MS Mincho" w:hAnsi="Invesco Interstate Light"/>
          <w:sz w:val="22"/>
          <w:szCs w:val="22"/>
          <w:lang w:eastAsia="ja-JP"/>
        </w:rPr>
        <w:t xml:space="preserve"> </w:t>
      </w:r>
      <w:proofErr w:type="spellStart"/>
      <w:r w:rsidRPr="00C54AA8">
        <w:rPr>
          <w:rFonts w:ascii="Invesco Interstate Light" w:eastAsia="MS Mincho" w:hAnsi="Invesco Interstate Light"/>
          <w:sz w:val="22"/>
          <w:szCs w:val="22"/>
          <w:lang w:eastAsia="ja-JP"/>
        </w:rPr>
        <w:t>mean</w:t>
      </w:r>
      <w:proofErr w:type="spellEnd"/>
      <w:r w:rsidRPr="00C54AA8">
        <w:rPr>
          <w:rFonts w:ascii="Invesco Interstate Light" w:eastAsia="MS Mincho" w:hAnsi="Invesco Interstate Light"/>
          <w:sz w:val="22"/>
          <w:szCs w:val="22"/>
          <w:lang w:eastAsia="ja-JP"/>
        </w:rPr>
        <w:t xml:space="preserve"> PCE se již pohybuje mnohem blíže cíli, konkrétně na 2,2 %.</w:t>
      </w:r>
    </w:p>
    <w:p w14:paraId="34E16562"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1E718C28"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Pokud jde o trend, významnou roli hraje hospodářský cyklus, jak ukazuje graf 1.</w:t>
      </w:r>
    </w:p>
    <w:p w14:paraId="319A5EF5" w14:textId="602BB08A" w:rsidR="00C54AA8" w:rsidRDefault="00C54AA8" w:rsidP="00C54AA8">
      <w:pPr>
        <w:spacing w:line="360" w:lineRule="auto"/>
        <w:jc w:val="both"/>
        <w:rPr>
          <w:rFonts w:ascii="Invesco Interstate Light" w:eastAsia="MS Mincho" w:hAnsi="Invesco Interstate Light"/>
          <w:sz w:val="22"/>
          <w:szCs w:val="22"/>
          <w:lang w:eastAsia="ja-JP"/>
        </w:rPr>
      </w:pPr>
      <w:r>
        <w:rPr>
          <w:rFonts w:ascii="Invesco Interstate Light" w:eastAsia="MS Mincho" w:hAnsi="Invesco Interstate Light"/>
          <w:noProof/>
          <w:sz w:val="22"/>
          <w:szCs w:val="22"/>
          <w:lang w:eastAsia="ja-JP"/>
        </w:rPr>
        <w:drawing>
          <wp:inline distT="0" distB="0" distL="0" distR="0" wp14:anchorId="07208D8E" wp14:editId="1B9F55DD">
            <wp:extent cx="5349240" cy="1965960"/>
            <wp:effectExtent l="0" t="0" r="3810" b="0"/>
            <wp:docPr id="9760573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57398" name="Obrázek 976057398"/>
                    <pic:cNvPicPr/>
                  </pic:nvPicPr>
                  <pic:blipFill>
                    <a:blip r:embed="rId11">
                      <a:extLst>
                        <a:ext uri="{28A0092B-C50C-407E-A947-70E740481C1C}">
                          <a14:useLocalDpi xmlns:a14="http://schemas.microsoft.com/office/drawing/2010/main" val="0"/>
                        </a:ext>
                      </a:extLst>
                    </a:blip>
                    <a:stretch>
                      <a:fillRect/>
                    </a:stretch>
                  </pic:blipFill>
                  <pic:spPr>
                    <a:xfrm>
                      <a:off x="0" y="0"/>
                      <a:ext cx="5349240" cy="1965960"/>
                    </a:xfrm>
                    <a:prstGeom prst="rect">
                      <a:avLst/>
                    </a:prstGeom>
                  </pic:spPr>
                </pic:pic>
              </a:graphicData>
            </a:graphic>
          </wp:inline>
        </w:drawing>
      </w:r>
    </w:p>
    <w:p w14:paraId="69694F68" w14:textId="1D2F5A9E" w:rsidR="00C54AA8" w:rsidRPr="00C54AA8" w:rsidRDefault="00C54AA8" w:rsidP="00C54AA8">
      <w:pPr>
        <w:spacing w:line="360" w:lineRule="auto"/>
        <w:jc w:val="both"/>
        <w:rPr>
          <w:rFonts w:ascii="Invesco Interstate Light" w:eastAsia="MS Mincho" w:hAnsi="Invesco Interstate Light"/>
          <w:sz w:val="20"/>
          <w:szCs w:val="20"/>
          <w:lang w:eastAsia="ja-JP"/>
        </w:rPr>
      </w:pPr>
      <w:r w:rsidRPr="00C54AA8">
        <w:rPr>
          <w:rFonts w:ascii="Invesco Interstate Light" w:eastAsia="MS Mincho" w:hAnsi="Invesco Interstate Light"/>
          <w:sz w:val="20"/>
          <w:szCs w:val="20"/>
          <w:lang w:eastAsia="ja-JP"/>
        </w:rPr>
        <w:t xml:space="preserve">Zdroj: LSEG </w:t>
      </w:r>
      <w:proofErr w:type="spellStart"/>
      <w:r w:rsidRPr="00C54AA8">
        <w:rPr>
          <w:rFonts w:ascii="Invesco Interstate Light" w:eastAsia="MS Mincho" w:hAnsi="Invesco Interstate Light"/>
          <w:sz w:val="20"/>
          <w:szCs w:val="20"/>
          <w:lang w:eastAsia="ja-JP"/>
        </w:rPr>
        <w:t>Datastream</w:t>
      </w:r>
      <w:proofErr w:type="spellEnd"/>
      <w:r w:rsidRPr="00C54AA8">
        <w:rPr>
          <w:rFonts w:ascii="Invesco Interstate Light" w:eastAsia="MS Mincho" w:hAnsi="Invesco Interstate Light"/>
          <w:sz w:val="20"/>
          <w:szCs w:val="20"/>
          <w:lang w:eastAsia="ja-JP"/>
        </w:rPr>
        <w:t xml:space="preserve"> a </w:t>
      </w:r>
      <w:proofErr w:type="spellStart"/>
      <w:r w:rsidRPr="00C54AA8">
        <w:rPr>
          <w:rFonts w:ascii="Invesco Interstate Light" w:eastAsia="MS Mincho" w:hAnsi="Invesco Interstate Light"/>
          <w:sz w:val="20"/>
          <w:szCs w:val="20"/>
          <w:lang w:eastAsia="ja-JP"/>
        </w:rPr>
        <w:t>Invesco</w:t>
      </w:r>
      <w:proofErr w:type="spellEnd"/>
      <w:r w:rsidRPr="00C54AA8">
        <w:rPr>
          <w:rFonts w:ascii="Invesco Interstate Light" w:eastAsia="MS Mincho" w:hAnsi="Invesco Interstate Light"/>
          <w:sz w:val="20"/>
          <w:szCs w:val="20"/>
          <w:lang w:eastAsia="ja-JP"/>
        </w:rPr>
        <w:t xml:space="preserve"> </w:t>
      </w:r>
      <w:proofErr w:type="spellStart"/>
      <w:r w:rsidRPr="00C54AA8">
        <w:rPr>
          <w:rFonts w:ascii="Invesco Interstate Light" w:eastAsia="MS Mincho" w:hAnsi="Invesco Interstate Light"/>
          <w:sz w:val="20"/>
          <w:szCs w:val="20"/>
          <w:lang w:eastAsia="ja-JP"/>
        </w:rPr>
        <w:t>Strategy</w:t>
      </w:r>
      <w:proofErr w:type="spellEnd"/>
      <w:r w:rsidRPr="00C54AA8">
        <w:rPr>
          <w:rFonts w:ascii="Invesco Interstate Light" w:eastAsia="MS Mincho" w:hAnsi="Invesco Interstate Light"/>
          <w:sz w:val="20"/>
          <w:szCs w:val="20"/>
          <w:lang w:eastAsia="ja-JP"/>
        </w:rPr>
        <w:t xml:space="preserve"> &amp; </w:t>
      </w:r>
      <w:proofErr w:type="spellStart"/>
      <w:r w:rsidRPr="00C54AA8">
        <w:rPr>
          <w:rFonts w:ascii="Invesco Interstate Light" w:eastAsia="MS Mincho" w:hAnsi="Invesco Interstate Light"/>
          <w:sz w:val="20"/>
          <w:szCs w:val="20"/>
          <w:lang w:eastAsia="ja-JP"/>
        </w:rPr>
        <w:t>Insights</w:t>
      </w:r>
      <w:proofErr w:type="spellEnd"/>
    </w:p>
    <w:p w14:paraId="4F1B13F5"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051A8C23"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V období recese nabídka zboží a služeb často převyšuje poptávku, což tlumí růst cen. Na trhu práce bývá vyšší nezaměstnanost spojena s pomalejším růstem mezd. Jakmile se ekonomika zotaví, nabídka a poptávka se dostávají do rovnováhy a inflace se stabilizuje. V pozdější fázi cyklu však poptávka začne převyšovat nabídku, což vede k opětovnému růstu cen. Současně zpravidla dále klesá nezaměstnanost a zrychluje růst mezd.</w:t>
      </w:r>
    </w:p>
    <w:p w14:paraId="6100E0A9"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667ED7A1"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Současná hospodářská expanze začala ve většině vyspělých zemí v polovině roku 2020. Nyní trvá již šest let, což je déle než cyklus v letech 1973–1979 a téměř stejně dlouho jako expanze v období 2001–2007 (měřeno agregovaným HDP zemí G7). Přesto je stále kratší než dlouhé cykly z let 1980–1990, 1991–2000 nebo 2008–2019. Domnívám se však, že ekonomika již vstupuje do fáze, kdy mohou inflační tlaky znovu sílit.</w:t>
      </w:r>
    </w:p>
    <w:p w14:paraId="214423B3"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2B232F2E"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Je však třeba dodat, že inflace bývá zpožděným ukazatelem. Graf 1 ukazuje, že růst mezd zpravidla reaguje na pokles nezaměstnanosti až s určitým odstupem. Nezaměstnanost v USA dosáhla vrcholu v listopadu 2025 na úrovni 4,5 % a od té doby klesla na 4,2 %. Tento pokles zatím nebyl dostatečně výrazný ani dlouhodobý na to, aby vedl ke zrychlení růstu mezd. Pokud však bude nezaměstnanost dále klesat, historické zkušenosti naznačují, že v průběhu příštího roku by mohlo dojít i ke zrychlení mzdové inflace, přičemž délka zpoždění se může lišit.</w:t>
      </w:r>
    </w:p>
    <w:p w14:paraId="15583E71"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7FD5BC91"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Dalším cyklickým faktorem, který stojí za pozornost, jsou ceny nemovitostí. Objevují se první známky oživení růstu cen amerických domů. Historicky přitom existuje zpoždění přibližně 12 až 18 měsíců mezi růstem cen nemovitostí a růstem nákladů na bydlení, které tvoří významnou složku spotřebitelské inflace.</w:t>
      </w:r>
    </w:p>
    <w:p w14:paraId="05728F8C"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45B0041B"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Cyklické faktory tedy mohou americkou inflaci opět zvýšit, ale pravděpodobně půjde spíše o příběh druhé poloviny roku 2027.</w:t>
      </w:r>
    </w:p>
    <w:p w14:paraId="7FEEC616" w14:textId="77777777" w:rsidR="00C54AA8" w:rsidRPr="00C54AA8" w:rsidRDefault="00C54AA8" w:rsidP="00C54AA8">
      <w:pPr>
        <w:spacing w:line="360" w:lineRule="auto"/>
        <w:jc w:val="both"/>
        <w:rPr>
          <w:rFonts w:ascii="Invesco Interstate Light" w:eastAsia="MS Mincho" w:hAnsi="Invesco Interstate Light"/>
          <w:b/>
          <w:bCs/>
          <w:sz w:val="22"/>
          <w:szCs w:val="22"/>
          <w:lang w:eastAsia="ja-JP"/>
        </w:rPr>
      </w:pPr>
    </w:p>
    <w:p w14:paraId="0C9A5C59" w14:textId="77777777" w:rsidR="00C54AA8" w:rsidRPr="00C54AA8" w:rsidRDefault="00C54AA8" w:rsidP="00C54AA8">
      <w:pPr>
        <w:spacing w:line="360" w:lineRule="auto"/>
        <w:jc w:val="both"/>
        <w:rPr>
          <w:rFonts w:ascii="Invesco Interstate Light" w:eastAsia="MS Mincho" w:hAnsi="Invesco Interstate Light"/>
          <w:b/>
          <w:bCs/>
          <w:sz w:val="22"/>
          <w:szCs w:val="22"/>
          <w:lang w:eastAsia="ja-JP"/>
        </w:rPr>
      </w:pPr>
      <w:r w:rsidRPr="00C54AA8">
        <w:rPr>
          <w:rFonts w:ascii="Invesco Interstate Light" w:eastAsia="MS Mincho" w:hAnsi="Invesco Interstate Light"/>
          <w:b/>
          <w:bCs/>
          <w:sz w:val="22"/>
          <w:szCs w:val="22"/>
          <w:lang w:eastAsia="ja-JP"/>
        </w:rPr>
        <w:t>A co zbytek světa?</w:t>
      </w:r>
    </w:p>
    <w:p w14:paraId="18D58253"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Graf 2 ukazuje, že celková i jádrová inflace se ve většině sledovaných zemí pohybují poblíž nebo nad hranicí 2 % (výjimkou je Čína), aniž by byl patrný jednotný globální trend. V Číně se objevují známky pozvolného růstu inflace z velmi nízkých úrovní, zatímco ve Spojeném království je naopak patrný klesající trend.</w:t>
      </w:r>
    </w:p>
    <w:p w14:paraId="05CF2795" w14:textId="43C265AF" w:rsidR="00C54AA8" w:rsidRDefault="00C54AA8" w:rsidP="00C54AA8">
      <w:pPr>
        <w:spacing w:line="360" w:lineRule="auto"/>
        <w:jc w:val="both"/>
        <w:rPr>
          <w:rFonts w:ascii="Invesco Interstate Light" w:eastAsia="MS Mincho" w:hAnsi="Invesco Interstate Light"/>
          <w:sz w:val="22"/>
          <w:szCs w:val="22"/>
          <w:lang w:eastAsia="ja-JP"/>
        </w:rPr>
      </w:pPr>
      <w:r>
        <w:rPr>
          <w:rFonts w:ascii="Invesco Interstate Light" w:eastAsia="MS Mincho" w:hAnsi="Invesco Interstate Light"/>
          <w:noProof/>
          <w:sz w:val="22"/>
          <w:szCs w:val="22"/>
          <w:lang w:eastAsia="ja-JP"/>
        </w:rPr>
        <w:drawing>
          <wp:inline distT="0" distB="0" distL="0" distR="0" wp14:anchorId="13C3D5CD" wp14:editId="02F990B7">
            <wp:extent cx="5265420" cy="1859280"/>
            <wp:effectExtent l="0" t="0" r="0" b="7620"/>
            <wp:docPr id="73752348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23482" name="Obrázek 737523482"/>
                    <pic:cNvPicPr/>
                  </pic:nvPicPr>
                  <pic:blipFill>
                    <a:blip r:embed="rId12">
                      <a:extLst>
                        <a:ext uri="{28A0092B-C50C-407E-A947-70E740481C1C}">
                          <a14:useLocalDpi xmlns:a14="http://schemas.microsoft.com/office/drawing/2010/main" val="0"/>
                        </a:ext>
                      </a:extLst>
                    </a:blip>
                    <a:stretch>
                      <a:fillRect/>
                    </a:stretch>
                  </pic:blipFill>
                  <pic:spPr>
                    <a:xfrm>
                      <a:off x="0" y="0"/>
                      <a:ext cx="5265420" cy="1859280"/>
                    </a:xfrm>
                    <a:prstGeom prst="rect">
                      <a:avLst/>
                    </a:prstGeom>
                  </pic:spPr>
                </pic:pic>
              </a:graphicData>
            </a:graphic>
          </wp:inline>
        </w:drawing>
      </w:r>
    </w:p>
    <w:p w14:paraId="10A60A72" w14:textId="259DA4CF" w:rsidR="00C54AA8" w:rsidRPr="00C54AA8" w:rsidRDefault="00C54AA8" w:rsidP="00C54AA8">
      <w:pPr>
        <w:spacing w:line="360" w:lineRule="auto"/>
        <w:jc w:val="both"/>
        <w:rPr>
          <w:rFonts w:ascii="Invesco Interstate Light" w:eastAsia="MS Mincho" w:hAnsi="Invesco Interstate Light"/>
          <w:sz w:val="20"/>
          <w:szCs w:val="20"/>
          <w:lang w:eastAsia="ja-JP"/>
        </w:rPr>
      </w:pPr>
      <w:r w:rsidRPr="00C54AA8">
        <w:rPr>
          <w:rFonts w:ascii="Invesco Interstate Light" w:eastAsia="MS Mincho" w:hAnsi="Invesco Interstate Light"/>
          <w:sz w:val="20"/>
          <w:szCs w:val="20"/>
          <w:lang w:eastAsia="ja-JP"/>
        </w:rPr>
        <w:lastRenderedPageBreak/>
        <w:t xml:space="preserve">Zdroj: LSEG </w:t>
      </w:r>
      <w:proofErr w:type="spellStart"/>
      <w:r w:rsidRPr="00C54AA8">
        <w:rPr>
          <w:rFonts w:ascii="Invesco Interstate Light" w:eastAsia="MS Mincho" w:hAnsi="Invesco Interstate Light"/>
          <w:sz w:val="20"/>
          <w:szCs w:val="20"/>
          <w:lang w:eastAsia="ja-JP"/>
        </w:rPr>
        <w:t>Datastream</w:t>
      </w:r>
      <w:proofErr w:type="spellEnd"/>
      <w:r w:rsidRPr="00C54AA8">
        <w:rPr>
          <w:rFonts w:ascii="Invesco Interstate Light" w:eastAsia="MS Mincho" w:hAnsi="Invesco Interstate Light"/>
          <w:sz w:val="20"/>
          <w:szCs w:val="20"/>
          <w:lang w:eastAsia="ja-JP"/>
        </w:rPr>
        <w:t xml:space="preserve"> a </w:t>
      </w:r>
      <w:proofErr w:type="spellStart"/>
      <w:r w:rsidRPr="00C54AA8">
        <w:rPr>
          <w:rFonts w:ascii="Invesco Interstate Light" w:eastAsia="MS Mincho" w:hAnsi="Invesco Interstate Light"/>
          <w:sz w:val="20"/>
          <w:szCs w:val="20"/>
          <w:lang w:eastAsia="ja-JP"/>
        </w:rPr>
        <w:t>Invesco</w:t>
      </w:r>
      <w:proofErr w:type="spellEnd"/>
      <w:r w:rsidRPr="00C54AA8">
        <w:rPr>
          <w:rFonts w:ascii="Invesco Interstate Light" w:eastAsia="MS Mincho" w:hAnsi="Invesco Interstate Light"/>
          <w:sz w:val="20"/>
          <w:szCs w:val="20"/>
          <w:lang w:eastAsia="ja-JP"/>
        </w:rPr>
        <w:t xml:space="preserve"> </w:t>
      </w:r>
      <w:proofErr w:type="spellStart"/>
      <w:r w:rsidRPr="00C54AA8">
        <w:rPr>
          <w:rFonts w:ascii="Invesco Interstate Light" w:eastAsia="MS Mincho" w:hAnsi="Invesco Interstate Light"/>
          <w:sz w:val="20"/>
          <w:szCs w:val="20"/>
          <w:lang w:eastAsia="ja-JP"/>
        </w:rPr>
        <w:t>Strategy</w:t>
      </w:r>
      <w:proofErr w:type="spellEnd"/>
      <w:r w:rsidRPr="00C54AA8">
        <w:rPr>
          <w:rFonts w:ascii="Invesco Interstate Light" w:eastAsia="MS Mincho" w:hAnsi="Invesco Interstate Light"/>
          <w:sz w:val="20"/>
          <w:szCs w:val="20"/>
          <w:lang w:eastAsia="ja-JP"/>
        </w:rPr>
        <w:t xml:space="preserve"> &amp; </w:t>
      </w:r>
      <w:proofErr w:type="spellStart"/>
      <w:r w:rsidRPr="00C54AA8">
        <w:rPr>
          <w:rFonts w:ascii="Invesco Interstate Light" w:eastAsia="MS Mincho" w:hAnsi="Invesco Interstate Light"/>
          <w:sz w:val="20"/>
          <w:szCs w:val="20"/>
          <w:lang w:eastAsia="ja-JP"/>
        </w:rPr>
        <w:t>Insights</w:t>
      </w:r>
      <w:proofErr w:type="spellEnd"/>
    </w:p>
    <w:p w14:paraId="4E79B2B9"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51F56246"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 xml:space="preserve">Pokud jde o necyklické faktory, největším rizikem zůstává dlouhodobé uzavření </w:t>
      </w:r>
      <w:proofErr w:type="spellStart"/>
      <w:r w:rsidRPr="00C54AA8">
        <w:rPr>
          <w:rFonts w:ascii="Invesco Interstate Light" w:eastAsia="MS Mincho" w:hAnsi="Invesco Interstate Light"/>
          <w:sz w:val="22"/>
          <w:szCs w:val="22"/>
          <w:lang w:eastAsia="ja-JP"/>
        </w:rPr>
        <w:t>Hormuzského</w:t>
      </w:r>
      <w:proofErr w:type="spellEnd"/>
      <w:r w:rsidRPr="00C54AA8">
        <w:rPr>
          <w:rFonts w:ascii="Invesco Interstate Light" w:eastAsia="MS Mincho" w:hAnsi="Invesco Interstate Light"/>
          <w:sz w:val="22"/>
          <w:szCs w:val="22"/>
          <w:lang w:eastAsia="ja-JP"/>
        </w:rPr>
        <w:t xml:space="preserve"> průlivu a Rudého moře. Cena ropy Brent se sice kolem 90 dolarů za barel nachází nad úrovní před vypuknutím konfliktu, stále je však výrazně pod maximy okolo 120 dolarů z března a dubna. Aby ceny energií vedly k trvalému zvýšení inflace, musela by ropa podle mého názoru růst výrazně nad 120 dolarů za barel. To by bylo možné, pokud by omezení dodávek přetrvala i ve čtvrtém čtvrtletí, což však není náš základní scénář, přestože situace zůstává velmi nejistá. Naopak po obnovení dodávek by případný odchod Spojených arabských emirátů z OPEC+ mohl zvýšit světovou nabídku ropy a ceny opět stlačit níže.</w:t>
      </w:r>
    </w:p>
    <w:p w14:paraId="435B1E1C"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4DC7F324"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 xml:space="preserve">Dalším necyklickým rizikem, které jsem zmiňoval již minulý týden, je rozvíjející se jev El </w:t>
      </w:r>
      <w:proofErr w:type="spellStart"/>
      <w:r w:rsidRPr="00C54AA8">
        <w:rPr>
          <w:rFonts w:ascii="Invesco Interstate Light" w:eastAsia="MS Mincho" w:hAnsi="Invesco Interstate Light"/>
          <w:sz w:val="22"/>
          <w:szCs w:val="22"/>
          <w:lang w:eastAsia="ja-JP"/>
        </w:rPr>
        <w:t>Niño</w:t>
      </w:r>
      <w:proofErr w:type="spellEnd"/>
      <w:r w:rsidRPr="00C54AA8">
        <w:rPr>
          <w:rFonts w:ascii="Invesco Interstate Light" w:eastAsia="MS Mincho" w:hAnsi="Invesco Interstate Light"/>
          <w:sz w:val="22"/>
          <w:szCs w:val="22"/>
          <w:lang w:eastAsia="ja-JP"/>
        </w:rPr>
        <w:t>, který by mohl poškodit úrodu a zvýšit ceny zemědělských komodit na přelomu let 2026 a 2027.</w:t>
      </w:r>
    </w:p>
    <w:p w14:paraId="7F476AD2"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0AC79282"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Řada investorů rovněž upozorňuje na možný vliv umělé inteligence na inflaci, především prostřednictvím zdražování technologických komponent. Takový efekt by se časem mohl projevit, zatím je však obtížně pozorovatelný. Naopak, pokud AI začne přinášet významnější růst produktivity, lze očekávat spíše protiinflační dopad.</w:t>
      </w:r>
    </w:p>
    <w:p w14:paraId="254C4451"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V delším horizontu by pak demografický vývoj mohl působit trvale protiinflačně. Tempo růstu světové populace se zpomaluje a domnívám se, že to bude v příštích desetiletích přispívat k nižší inflaci, i když hospodářské cykly budou nadále způsobovat krátkodobé výkyvy.</w:t>
      </w:r>
    </w:p>
    <w:p w14:paraId="542351A8"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79E5AF04" w14:textId="77777777" w:rsidR="00C54AA8" w:rsidRPr="00C54AA8" w:rsidRDefault="00C54AA8" w:rsidP="00C54AA8">
      <w:pPr>
        <w:spacing w:line="360" w:lineRule="auto"/>
        <w:jc w:val="both"/>
        <w:rPr>
          <w:rFonts w:ascii="Invesco Interstate Light" w:eastAsia="MS Mincho" w:hAnsi="Invesco Interstate Light"/>
          <w:b/>
          <w:bCs/>
          <w:sz w:val="22"/>
          <w:szCs w:val="22"/>
          <w:lang w:eastAsia="ja-JP"/>
        </w:rPr>
      </w:pPr>
      <w:r w:rsidRPr="00C54AA8">
        <w:rPr>
          <w:rFonts w:ascii="Invesco Interstate Light" w:eastAsia="MS Mincho" w:hAnsi="Invesco Interstate Light"/>
          <w:b/>
          <w:bCs/>
          <w:sz w:val="22"/>
          <w:szCs w:val="22"/>
          <w:lang w:eastAsia="ja-JP"/>
        </w:rPr>
        <w:t>Závěr</w:t>
      </w:r>
    </w:p>
    <w:p w14:paraId="7B781340" w14:textId="77777777" w:rsidR="00C54AA8" w:rsidRDefault="00C54AA8" w:rsidP="00C54AA8">
      <w:pPr>
        <w:spacing w:line="360" w:lineRule="auto"/>
        <w:jc w:val="both"/>
        <w:rPr>
          <w:rFonts w:ascii="Invesco Interstate Light" w:eastAsia="MS Mincho" w:hAnsi="Invesco Interstate Light"/>
          <w:sz w:val="22"/>
          <w:szCs w:val="22"/>
          <w:lang w:eastAsia="ja-JP"/>
        </w:rPr>
      </w:pPr>
      <w:r w:rsidRPr="00C54AA8">
        <w:rPr>
          <w:rFonts w:ascii="Invesco Interstate Light" w:eastAsia="MS Mincho" w:hAnsi="Invesco Interstate Light"/>
          <w:sz w:val="22"/>
          <w:szCs w:val="22"/>
          <w:lang w:eastAsia="ja-JP"/>
        </w:rPr>
        <w:t xml:space="preserve">Inflace ve většině zemí stále převyšuje cílové hodnoty centrálních bank, ale zatím není patrný jednoznačný trend jejího dalšího růstu. Největší krátkodobé riziko představuje vývoj na Blízkém východě, zatímco ostatní necyklické faktory se navzájem z velké části vyvažují. Hospodářský cyklus je však již v pokročilé fázi a v následujících letech může opět vytvářet tlak na vyšší inflaci. To naznačuje, že prostor pro další snižování úrokových sazeb se postupně uzavírá (s možnou výjimkou Bank </w:t>
      </w:r>
      <w:proofErr w:type="spellStart"/>
      <w:r w:rsidRPr="00C54AA8">
        <w:rPr>
          <w:rFonts w:ascii="Invesco Interstate Light" w:eastAsia="MS Mincho" w:hAnsi="Invesco Interstate Light"/>
          <w:sz w:val="22"/>
          <w:szCs w:val="22"/>
          <w:lang w:eastAsia="ja-JP"/>
        </w:rPr>
        <w:t>of</w:t>
      </w:r>
      <w:proofErr w:type="spellEnd"/>
      <w:r w:rsidRPr="00C54AA8">
        <w:rPr>
          <w:rFonts w:ascii="Invesco Interstate Light" w:eastAsia="MS Mincho" w:hAnsi="Invesco Interstate Light"/>
          <w:sz w:val="22"/>
          <w:szCs w:val="22"/>
          <w:lang w:eastAsia="ja-JP"/>
        </w:rPr>
        <w:t xml:space="preserve"> </w:t>
      </w:r>
      <w:proofErr w:type="spellStart"/>
      <w:r w:rsidRPr="00C54AA8">
        <w:rPr>
          <w:rFonts w:ascii="Invesco Interstate Light" w:eastAsia="MS Mincho" w:hAnsi="Invesco Interstate Light"/>
          <w:sz w:val="22"/>
          <w:szCs w:val="22"/>
          <w:lang w:eastAsia="ja-JP"/>
        </w:rPr>
        <w:t>England</w:t>
      </w:r>
      <w:proofErr w:type="spellEnd"/>
      <w:r w:rsidRPr="00C54AA8">
        <w:rPr>
          <w:rFonts w:ascii="Invesco Interstate Light" w:eastAsia="MS Mincho" w:hAnsi="Invesco Interstate Light"/>
          <w:sz w:val="22"/>
          <w:szCs w:val="22"/>
          <w:lang w:eastAsia="ja-JP"/>
        </w:rPr>
        <w:t>) a v delším horizontu může být opět zapotřebí obecné zpřísňování měnové politiky.</w:t>
      </w:r>
    </w:p>
    <w:p w14:paraId="58567220" w14:textId="77777777" w:rsidR="00C54AA8" w:rsidRDefault="00C54AA8" w:rsidP="00C54AA8">
      <w:pPr>
        <w:spacing w:line="360" w:lineRule="auto"/>
        <w:jc w:val="both"/>
        <w:rPr>
          <w:rFonts w:ascii="Invesco Interstate Light" w:eastAsia="MS Mincho" w:hAnsi="Invesco Interstate Light"/>
          <w:sz w:val="22"/>
          <w:szCs w:val="22"/>
          <w:lang w:eastAsia="ja-JP"/>
        </w:rPr>
      </w:pPr>
      <w:r>
        <w:rPr>
          <w:rFonts w:ascii="Invesco Interstate Light" w:eastAsia="MS Mincho" w:hAnsi="Invesco Interstate Light"/>
          <w:noProof/>
          <w:sz w:val="22"/>
          <w:szCs w:val="22"/>
          <w:lang w:eastAsia="ja-JP"/>
        </w:rPr>
        <w:lastRenderedPageBreak/>
        <w:drawing>
          <wp:inline distT="0" distB="0" distL="0" distR="0" wp14:anchorId="62C888BE" wp14:editId="06979CEF">
            <wp:extent cx="4465320" cy="5341620"/>
            <wp:effectExtent l="0" t="0" r="0" b="0"/>
            <wp:docPr id="134488781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87812" name="Obrázek 1344887812"/>
                    <pic:cNvPicPr/>
                  </pic:nvPicPr>
                  <pic:blipFill>
                    <a:blip r:embed="rId13">
                      <a:extLst>
                        <a:ext uri="{28A0092B-C50C-407E-A947-70E740481C1C}">
                          <a14:useLocalDpi xmlns:a14="http://schemas.microsoft.com/office/drawing/2010/main" val="0"/>
                        </a:ext>
                      </a:extLst>
                    </a:blip>
                    <a:stretch>
                      <a:fillRect/>
                    </a:stretch>
                  </pic:blipFill>
                  <pic:spPr>
                    <a:xfrm>
                      <a:off x="0" y="0"/>
                      <a:ext cx="4465320" cy="5341620"/>
                    </a:xfrm>
                    <a:prstGeom prst="rect">
                      <a:avLst/>
                    </a:prstGeom>
                  </pic:spPr>
                </pic:pic>
              </a:graphicData>
            </a:graphic>
          </wp:inline>
        </w:drawing>
      </w:r>
    </w:p>
    <w:p w14:paraId="076526B2" w14:textId="77777777" w:rsidR="00C54AA8" w:rsidRPr="00C54AA8" w:rsidRDefault="00C54AA8" w:rsidP="00C54AA8">
      <w:pPr>
        <w:spacing w:line="360" w:lineRule="auto"/>
        <w:jc w:val="both"/>
        <w:rPr>
          <w:rFonts w:ascii="Invesco Interstate Light" w:eastAsia="MS Mincho" w:hAnsi="Invesco Interstate Light"/>
          <w:sz w:val="20"/>
          <w:szCs w:val="20"/>
          <w:lang w:eastAsia="ja-JP"/>
        </w:rPr>
      </w:pPr>
      <w:r w:rsidRPr="00C54AA8">
        <w:rPr>
          <w:rFonts w:ascii="Invesco Interstate Light" w:eastAsia="MS Mincho" w:hAnsi="Invesco Interstate Light"/>
          <w:sz w:val="20"/>
          <w:szCs w:val="20"/>
          <w:lang w:eastAsia="ja-JP"/>
        </w:rPr>
        <w:t xml:space="preserve">Zdroj: LSEG </w:t>
      </w:r>
      <w:proofErr w:type="spellStart"/>
      <w:r w:rsidRPr="00C54AA8">
        <w:rPr>
          <w:rFonts w:ascii="Invesco Interstate Light" w:eastAsia="MS Mincho" w:hAnsi="Invesco Interstate Light"/>
          <w:sz w:val="20"/>
          <w:szCs w:val="20"/>
          <w:lang w:eastAsia="ja-JP"/>
        </w:rPr>
        <w:t>Datastream</w:t>
      </w:r>
      <w:proofErr w:type="spellEnd"/>
      <w:r w:rsidRPr="00C54AA8">
        <w:rPr>
          <w:rFonts w:ascii="Invesco Interstate Light" w:eastAsia="MS Mincho" w:hAnsi="Invesco Interstate Light"/>
          <w:sz w:val="20"/>
          <w:szCs w:val="20"/>
          <w:lang w:eastAsia="ja-JP"/>
        </w:rPr>
        <w:t xml:space="preserve"> a </w:t>
      </w:r>
      <w:proofErr w:type="spellStart"/>
      <w:r w:rsidRPr="00C54AA8">
        <w:rPr>
          <w:rFonts w:ascii="Invesco Interstate Light" w:eastAsia="MS Mincho" w:hAnsi="Invesco Interstate Light"/>
          <w:sz w:val="20"/>
          <w:szCs w:val="20"/>
          <w:lang w:eastAsia="ja-JP"/>
        </w:rPr>
        <w:t>Invesco</w:t>
      </w:r>
      <w:proofErr w:type="spellEnd"/>
      <w:r w:rsidRPr="00C54AA8">
        <w:rPr>
          <w:rFonts w:ascii="Invesco Interstate Light" w:eastAsia="MS Mincho" w:hAnsi="Invesco Interstate Light"/>
          <w:sz w:val="20"/>
          <w:szCs w:val="20"/>
          <w:lang w:eastAsia="ja-JP"/>
        </w:rPr>
        <w:t xml:space="preserve"> </w:t>
      </w:r>
      <w:proofErr w:type="spellStart"/>
      <w:r w:rsidRPr="00C54AA8">
        <w:rPr>
          <w:rFonts w:ascii="Invesco Interstate Light" w:eastAsia="MS Mincho" w:hAnsi="Invesco Interstate Light"/>
          <w:sz w:val="20"/>
          <w:szCs w:val="20"/>
          <w:lang w:eastAsia="ja-JP"/>
        </w:rPr>
        <w:t>Strategy</w:t>
      </w:r>
      <w:proofErr w:type="spellEnd"/>
      <w:r w:rsidRPr="00C54AA8">
        <w:rPr>
          <w:rFonts w:ascii="Invesco Interstate Light" w:eastAsia="MS Mincho" w:hAnsi="Invesco Interstate Light"/>
          <w:sz w:val="20"/>
          <w:szCs w:val="20"/>
          <w:lang w:eastAsia="ja-JP"/>
        </w:rPr>
        <w:t xml:space="preserve"> &amp; </w:t>
      </w:r>
      <w:proofErr w:type="spellStart"/>
      <w:r w:rsidRPr="00C54AA8">
        <w:rPr>
          <w:rFonts w:ascii="Invesco Interstate Light" w:eastAsia="MS Mincho" w:hAnsi="Invesco Interstate Light"/>
          <w:sz w:val="20"/>
          <w:szCs w:val="20"/>
          <w:lang w:eastAsia="ja-JP"/>
        </w:rPr>
        <w:t>Insights</w:t>
      </w:r>
      <w:proofErr w:type="spellEnd"/>
    </w:p>
    <w:p w14:paraId="4119066A" w14:textId="77777777" w:rsidR="00C54AA8" w:rsidRDefault="00C54AA8" w:rsidP="00C54AA8">
      <w:pPr>
        <w:spacing w:line="360" w:lineRule="auto"/>
        <w:jc w:val="both"/>
        <w:rPr>
          <w:rFonts w:ascii="Invesco Interstate Light" w:eastAsia="MS Mincho" w:hAnsi="Invesco Interstate Light"/>
          <w:noProof/>
          <w:sz w:val="22"/>
          <w:szCs w:val="22"/>
          <w:lang w:eastAsia="ja-JP"/>
        </w:rPr>
      </w:pPr>
    </w:p>
    <w:p w14:paraId="40B99FC8" w14:textId="0879BB74" w:rsidR="00C54AA8" w:rsidRDefault="00C54AA8" w:rsidP="00C54AA8">
      <w:pPr>
        <w:spacing w:line="360" w:lineRule="auto"/>
        <w:jc w:val="both"/>
        <w:rPr>
          <w:rFonts w:ascii="Invesco Interstate Light" w:eastAsia="MS Mincho" w:hAnsi="Invesco Interstate Light"/>
          <w:sz w:val="22"/>
          <w:szCs w:val="22"/>
          <w:lang w:eastAsia="ja-JP"/>
        </w:rPr>
      </w:pPr>
      <w:r>
        <w:rPr>
          <w:rFonts w:ascii="Invesco Interstate Light" w:eastAsia="MS Mincho" w:hAnsi="Invesco Interstate Light"/>
          <w:noProof/>
          <w:sz w:val="22"/>
          <w:szCs w:val="22"/>
          <w:lang w:eastAsia="ja-JP"/>
        </w:rPr>
        <w:lastRenderedPageBreak/>
        <w:drawing>
          <wp:inline distT="0" distB="0" distL="0" distR="0" wp14:anchorId="70DAF0C5" wp14:editId="5ADDC274">
            <wp:extent cx="4457700" cy="3131820"/>
            <wp:effectExtent l="0" t="0" r="0" b="0"/>
            <wp:docPr id="84173045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30450" name="Obrázek 841730450"/>
                    <pic:cNvPicPr/>
                  </pic:nvPicPr>
                  <pic:blipFill rotWithShape="1">
                    <a:blip r:embed="rId14">
                      <a:extLst>
                        <a:ext uri="{28A0092B-C50C-407E-A947-70E740481C1C}">
                          <a14:useLocalDpi xmlns:a14="http://schemas.microsoft.com/office/drawing/2010/main" val="0"/>
                        </a:ext>
                      </a:extLst>
                    </a:blip>
                    <a:srcRect r="341" b="10065"/>
                    <a:stretch>
                      <a:fillRect/>
                    </a:stretch>
                  </pic:blipFill>
                  <pic:spPr bwMode="auto">
                    <a:xfrm>
                      <a:off x="0" y="0"/>
                      <a:ext cx="4457700" cy="3131820"/>
                    </a:xfrm>
                    <a:prstGeom prst="rect">
                      <a:avLst/>
                    </a:prstGeom>
                    <a:ln>
                      <a:noFill/>
                    </a:ln>
                    <a:extLst>
                      <a:ext uri="{53640926-AAD7-44D8-BBD7-CCE9431645EC}">
                        <a14:shadowObscured xmlns:a14="http://schemas.microsoft.com/office/drawing/2010/main"/>
                      </a:ext>
                    </a:extLst>
                  </pic:spPr>
                </pic:pic>
              </a:graphicData>
            </a:graphic>
          </wp:inline>
        </w:drawing>
      </w:r>
    </w:p>
    <w:p w14:paraId="2C339C3E" w14:textId="77777777" w:rsidR="00C54AA8" w:rsidRPr="00C54AA8" w:rsidRDefault="00C54AA8" w:rsidP="00C54AA8">
      <w:pPr>
        <w:spacing w:line="360" w:lineRule="auto"/>
        <w:jc w:val="both"/>
        <w:rPr>
          <w:rFonts w:ascii="Invesco Interstate Light" w:eastAsia="MS Mincho" w:hAnsi="Invesco Interstate Light"/>
          <w:sz w:val="20"/>
          <w:szCs w:val="20"/>
          <w:lang w:eastAsia="ja-JP"/>
        </w:rPr>
      </w:pPr>
      <w:r w:rsidRPr="00C54AA8">
        <w:rPr>
          <w:rFonts w:ascii="Invesco Interstate Light" w:eastAsia="MS Mincho" w:hAnsi="Invesco Interstate Light"/>
          <w:sz w:val="20"/>
          <w:szCs w:val="20"/>
          <w:lang w:eastAsia="ja-JP"/>
        </w:rPr>
        <w:t xml:space="preserve">Zdroj: LSEG </w:t>
      </w:r>
      <w:proofErr w:type="spellStart"/>
      <w:r w:rsidRPr="00C54AA8">
        <w:rPr>
          <w:rFonts w:ascii="Invesco Interstate Light" w:eastAsia="MS Mincho" w:hAnsi="Invesco Interstate Light"/>
          <w:sz w:val="20"/>
          <w:szCs w:val="20"/>
          <w:lang w:eastAsia="ja-JP"/>
        </w:rPr>
        <w:t>Datastream</w:t>
      </w:r>
      <w:proofErr w:type="spellEnd"/>
      <w:r w:rsidRPr="00C54AA8">
        <w:rPr>
          <w:rFonts w:ascii="Invesco Interstate Light" w:eastAsia="MS Mincho" w:hAnsi="Invesco Interstate Light"/>
          <w:sz w:val="20"/>
          <w:szCs w:val="20"/>
          <w:lang w:eastAsia="ja-JP"/>
        </w:rPr>
        <w:t xml:space="preserve"> a </w:t>
      </w:r>
      <w:proofErr w:type="spellStart"/>
      <w:r w:rsidRPr="00C54AA8">
        <w:rPr>
          <w:rFonts w:ascii="Invesco Interstate Light" w:eastAsia="MS Mincho" w:hAnsi="Invesco Interstate Light"/>
          <w:sz w:val="20"/>
          <w:szCs w:val="20"/>
          <w:lang w:eastAsia="ja-JP"/>
        </w:rPr>
        <w:t>Invesco</w:t>
      </w:r>
      <w:proofErr w:type="spellEnd"/>
      <w:r w:rsidRPr="00C54AA8">
        <w:rPr>
          <w:rFonts w:ascii="Invesco Interstate Light" w:eastAsia="MS Mincho" w:hAnsi="Invesco Interstate Light"/>
          <w:sz w:val="20"/>
          <w:szCs w:val="20"/>
          <w:lang w:eastAsia="ja-JP"/>
        </w:rPr>
        <w:t xml:space="preserve"> </w:t>
      </w:r>
      <w:proofErr w:type="spellStart"/>
      <w:r w:rsidRPr="00C54AA8">
        <w:rPr>
          <w:rFonts w:ascii="Invesco Interstate Light" w:eastAsia="MS Mincho" w:hAnsi="Invesco Interstate Light"/>
          <w:sz w:val="20"/>
          <w:szCs w:val="20"/>
          <w:lang w:eastAsia="ja-JP"/>
        </w:rPr>
        <w:t>Strategy</w:t>
      </w:r>
      <w:proofErr w:type="spellEnd"/>
      <w:r w:rsidRPr="00C54AA8">
        <w:rPr>
          <w:rFonts w:ascii="Invesco Interstate Light" w:eastAsia="MS Mincho" w:hAnsi="Invesco Interstate Light"/>
          <w:sz w:val="20"/>
          <w:szCs w:val="20"/>
          <w:lang w:eastAsia="ja-JP"/>
        </w:rPr>
        <w:t xml:space="preserve"> &amp; </w:t>
      </w:r>
      <w:proofErr w:type="spellStart"/>
      <w:r w:rsidRPr="00C54AA8">
        <w:rPr>
          <w:rFonts w:ascii="Invesco Interstate Light" w:eastAsia="MS Mincho" w:hAnsi="Invesco Interstate Light"/>
          <w:sz w:val="20"/>
          <w:szCs w:val="20"/>
          <w:lang w:eastAsia="ja-JP"/>
        </w:rPr>
        <w:t>Insights</w:t>
      </w:r>
      <w:proofErr w:type="spellEnd"/>
    </w:p>
    <w:p w14:paraId="6935EABF" w14:textId="77777777" w:rsidR="00C54AA8" w:rsidRDefault="00C54AA8" w:rsidP="00C54AA8">
      <w:pPr>
        <w:spacing w:line="360" w:lineRule="auto"/>
        <w:jc w:val="both"/>
        <w:rPr>
          <w:rFonts w:ascii="Invesco Interstate Light" w:eastAsia="MS Mincho" w:hAnsi="Invesco Interstate Light"/>
          <w:sz w:val="22"/>
          <w:szCs w:val="22"/>
          <w:lang w:eastAsia="ja-JP"/>
        </w:rPr>
      </w:pPr>
      <w:r>
        <w:rPr>
          <w:rFonts w:ascii="Invesco Interstate Light" w:eastAsia="MS Mincho" w:hAnsi="Invesco Interstate Light"/>
          <w:noProof/>
          <w:sz w:val="22"/>
          <w:szCs w:val="22"/>
          <w:lang w:eastAsia="ja-JP"/>
        </w:rPr>
        <w:drawing>
          <wp:inline distT="0" distB="0" distL="0" distR="0" wp14:anchorId="77B92127" wp14:editId="7AE82E17">
            <wp:extent cx="4495800" cy="1249680"/>
            <wp:effectExtent l="0" t="0" r="0" b="7620"/>
            <wp:docPr id="213787510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875107" name="Obrázek 2137875107"/>
                    <pic:cNvPicPr/>
                  </pic:nvPicPr>
                  <pic:blipFill>
                    <a:blip r:embed="rId15">
                      <a:extLst>
                        <a:ext uri="{28A0092B-C50C-407E-A947-70E740481C1C}">
                          <a14:useLocalDpi xmlns:a14="http://schemas.microsoft.com/office/drawing/2010/main" val="0"/>
                        </a:ext>
                      </a:extLst>
                    </a:blip>
                    <a:stretch>
                      <a:fillRect/>
                    </a:stretch>
                  </pic:blipFill>
                  <pic:spPr>
                    <a:xfrm>
                      <a:off x="0" y="0"/>
                      <a:ext cx="4495800" cy="1249680"/>
                    </a:xfrm>
                    <a:prstGeom prst="rect">
                      <a:avLst/>
                    </a:prstGeom>
                  </pic:spPr>
                </pic:pic>
              </a:graphicData>
            </a:graphic>
          </wp:inline>
        </w:drawing>
      </w:r>
    </w:p>
    <w:p w14:paraId="547B9154" w14:textId="77777777" w:rsidR="00C54AA8" w:rsidRPr="00C54AA8" w:rsidRDefault="00C54AA8" w:rsidP="00C54AA8">
      <w:pPr>
        <w:spacing w:line="360" w:lineRule="auto"/>
        <w:jc w:val="both"/>
        <w:rPr>
          <w:rFonts w:ascii="Invesco Interstate Light" w:eastAsia="MS Mincho" w:hAnsi="Invesco Interstate Light"/>
          <w:sz w:val="20"/>
          <w:szCs w:val="20"/>
          <w:lang w:eastAsia="ja-JP"/>
        </w:rPr>
      </w:pPr>
      <w:r w:rsidRPr="00C54AA8">
        <w:rPr>
          <w:rFonts w:ascii="Invesco Interstate Light" w:eastAsia="MS Mincho" w:hAnsi="Invesco Interstate Light"/>
          <w:sz w:val="20"/>
          <w:szCs w:val="20"/>
          <w:lang w:eastAsia="ja-JP"/>
        </w:rPr>
        <w:t xml:space="preserve">Zdroj: LSEG </w:t>
      </w:r>
      <w:proofErr w:type="spellStart"/>
      <w:r w:rsidRPr="00C54AA8">
        <w:rPr>
          <w:rFonts w:ascii="Invesco Interstate Light" w:eastAsia="MS Mincho" w:hAnsi="Invesco Interstate Light"/>
          <w:sz w:val="20"/>
          <w:szCs w:val="20"/>
          <w:lang w:eastAsia="ja-JP"/>
        </w:rPr>
        <w:t>Datastream</w:t>
      </w:r>
      <w:proofErr w:type="spellEnd"/>
      <w:r w:rsidRPr="00C54AA8">
        <w:rPr>
          <w:rFonts w:ascii="Invesco Interstate Light" w:eastAsia="MS Mincho" w:hAnsi="Invesco Interstate Light"/>
          <w:sz w:val="20"/>
          <w:szCs w:val="20"/>
          <w:lang w:eastAsia="ja-JP"/>
        </w:rPr>
        <w:t xml:space="preserve"> a </w:t>
      </w:r>
      <w:proofErr w:type="spellStart"/>
      <w:r w:rsidRPr="00C54AA8">
        <w:rPr>
          <w:rFonts w:ascii="Invesco Interstate Light" w:eastAsia="MS Mincho" w:hAnsi="Invesco Interstate Light"/>
          <w:sz w:val="20"/>
          <w:szCs w:val="20"/>
          <w:lang w:eastAsia="ja-JP"/>
        </w:rPr>
        <w:t>Invesco</w:t>
      </w:r>
      <w:proofErr w:type="spellEnd"/>
      <w:r w:rsidRPr="00C54AA8">
        <w:rPr>
          <w:rFonts w:ascii="Invesco Interstate Light" w:eastAsia="MS Mincho" w:hAnsi="Invesco Interstate Light"/>
          <w:sz w:val="20"/>
          <w:szCs w:val="20"/>
          <w:lang w:eastAsia="ja-JP"/>
        </w:rPr>
        <w:t xml:space="preserve"> </w:t>
      </w:r>
      <w:proofErr w:type="spellStart"/>
      <w:r w:rsidRPr="00C54AA8">
        <w:rPr>
          <w:rFonts w:ascii="Invesco Interstate Light" w:eastAsia="MS Mincho" w:hAnsi="Invesco Interstate Light"/>
          <w:sz w:val="20"/>
          <w:szCs w:val="20"/>
          <w:lang w:eastAsia="ja-JP"/>
        </w:rPr>
        <w:t>Strategy</w:t>
      </w:r>
      <w:proofErr w:type="spellEnd"/>
      <w:r w:rsidRPr="00C54AA8">
        <w:rPr>
          <w:rFonts w:ascii="Invesco Interstate Light" w:eastAsia="MS Mincho" w:hAnsi="Invesco Interstate Light"/>
          <w:sz w:val="20"/>
          <w:szCs w:val="20"/>
          <w:lang w:eastAsia="ja-JP"/>
        </w:rPr>
        <w:t xml:space="preserve"> &amp; </w:t>
      </w:r>
      <w:proofErr w:type="spellStart"/>
      <w:r w:rsidRPr="00C54AA8">
        <w:rPr>
          <w:rFonts w:ascii="Invesco Interstate Light" w:eastAsia="MS Mincho" w:hAnsi="Invesco Interstate Light"/>
          <w:sz w:val="20"/>
          <w:szCs w:val="20"/>
          <w:lang w:eastAsia="ja-JP"/>
        </w:rPr>
        <w:t>Insights</w:t>
      </w:r>
      <w:proofErr w:type="spellEnd"/>
    </w:p>
    <w:p w14:paraId="7A2C2528" w14:textId="77777777" w:rsidR="00C54AA8" w:rsidRDefault="00C54AA8" w:rsidP="00C54AA8">
      <w:pPr>
        <w:spacing w:line="360" w:lineRule="auto"/>
        <w:jc w:val="both"/>
        <w:rPr>
          <w:rFonts w:ascii="Invesco Interstate Light" w:eastAsia="MS Mincho" w:hAnsi="Invesco Interstate Light"/>
          <w:sz w:val="22"/>
          <w:szCs w:val="22"/>
          <w:lang w:eastAsia="ja-JP"/>
        </w:rPr>
      </w:pPr>
      <w:r>
        <w:rPr>
          <w:rFonts w:ascii="Invesco Interstate Light" w:eastAsia="MS Mincho" w:hAnsi="Invesco Interstate Light"/>
          <w:noProof/>
          <w:sz w:val="22"/>
          <w:szCs w:val="22"/>
          <w:lang w:eastAsia="ja-JP"/>
        </w:rPr>
        <w:drawing>
          <wp:inline distT="0" distB="0" distL="0" distR="0" wp14:anchorId="2E19150C" wp14:editId="383D28EF">
            <wp:extent cx="4396740" cy="1242060"/>
            <wp:effectExtent l="0" t="0" r="3810" b="0"/>
            <wp:docPr id="159543483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34832" name="Obrázek 1595434832"/>
                    <pic:cNvPicPr/>
                  </pic:nvPicPr>
                  <pic:blipFill>
                    <a:blip r:embed="rId16">
                      <a:extLst>
                        <a:ext uri="{28A0092B-C50C-407E-A947-70E740481C1C}">
                          <a14:useLocalDpi xmlns:a14="http://schemas.microsoft.com/office/drawing/2010/main" val="0"/>
                        </a:ext>
                      </a:extLst>
                    </a:blip>
                    <a:stretch>
                      <a:fillRect/>
                    </a:stretch>
                  </pic:blipFill>
                  <pic:spPr>
                    <a:xfrm>
                      <a:off x="0" y="0"/>
                      <a:ext cx="4396740" cy="1242060"/>
                    </a:xfrm>
                    <a:prstGeom prst="rect">
                      <a:avLst/>
                    </a:prstGeom>
                  </pic:spPr>
                </pic:pic>
              </a:graphicData>
            </a:graphic>
          </wp:inline>
        </w:drawing>
      </w:r>
    </w:p>
    <w:p w14:paraId="0A9A5F8D" w14:textId="77777777" w:rsidR="00C54AA8" w:rsidRPr="00C54AA8" w:rsidRDefault="00C54AA8" w:rsidP="00C54AA8">
      <w:pPr>
        <w:spacing w:line="360" w:lineRule="auto"/>
        <w:jc w:val="both"/>
        <w:rPr>
          <w:rFonts w:ascii="Invesco Interstate Light" w:eastAsia="MS Mincho" w:hAnsi="Invesco Interstate Light"/>
          <w:sz w:val="20"/>
          <w:szCs w:val="20"/>
          <w:lang w:eastAsia="ja-JP"/>
        </w:rPr>
      </w:pPr>
      <w:r w:rsidRPr="00C54AA8">
        <w:rPr>
          <w:rFonts w:ascii="Invesco Interstate Light" w:eastAsia="MS Mincho" w:hAnsi="Invesco Interstate Light"/>
          <w:sz w:val="20"/>
          <w:szCs w:val="20"/>
          <w:lang w:eastAsia="ja-JP"/>
        </w:rPr>
        <w:t xml:space="preserve">Zdroj: LSEG </w:t>
      </w:r>
      <w:proofErr w:type="spellStart"/>
      <w:r w:rsidRPr="00C54AA8">
        <w:rPr>
          <w:rFonts w:ascii="Invesco Interstate Light" w:eastAsia="MS Mincho" w:hAnsi="Invesco Interstate Light"/>
          <w:sz w:val="20"/>
          <w:szCs w:val="20"/>
          <w:lang w:eastAsia="ja-JP"/>
        </w:rPr>
        <w:t>Datastream</w:t>
      </w:r>
      <w:proofErr w:type="spellEnd"/>
      <w:r w:rsidRPr="00C54AA8">
        <w:rPr>
          <w:rFonts w:ascii="Invesco Interstate Light" w:eastAsia="MS Mincho" w:hAnsi="Invesco Interstate Light"/>
          <w:sz w:val="20"/>
          <w:szCs w:val="20"/>
          <w:lang w:eastAsia="ja-JP"/>
        </w:rPr>
        <w:t xml:space="preserve"> a </w:t>
      </w:r>
      <w:proofErr w:type="spellStart"/>
      <w:r w:rsidRPr="00C54AA8">
        <w:rPr>
          <w:rFonts w:ascii="Invesco Interstate Light" w:eastAsia="MS Mincho" w:hAnsi="Invesco Interstate Light"/>
          <w:sz w:val="20"/>
          <w:szCs w:val="20"/>
          <w:lang w:eastAsia="ja-JP"/>
        </w:rPr>
        <w:t>Invesco</w:t>
      </w:r>
      <w:proofErr w:type="spellEnd"/>
      <w:r w:rsidRPr="00C54AA8">
        <w:rPr>
          <w:rFonts w:ascii="Invesco Interstate Light" w:eastAsia="MS Mincho" w:hAnsi="Invesco Interstate Light"/>
          <w:sz w:val="20"/>
          <w:szCs w:val="20"/>
          <w:lang w:eastAsia="ja-JP"/>
        </w:rPr>
        <w:t xml:space="preserve"> </w:t>
      </w:r>
      <w:proofErr w:type="spellStart"/>
      <w:r w:rsidRPr="00C54AA8">
        <w:rPr>
          <w:rFonts w:ascii="Invesco Interstate Light" w:eastAsia="MS Mincho" w:hAnsi="Invesco Interstate Light"/>
          <w:sz w:val="20"/>
          <w:szCs w:val="20"/>
          <w:lang w:eastAsia="ja-JP"/>
        </w:rPr>
        <w:t>Strategy</w:t>
      </w:r>
      <w:proofErr w:type="spellEnd"/>
      <w:r w:rsidRPr="00C54AA8">
        <w:rPr>
          <w:rFonts w:ascii="Invesco Interstate Light" w:eastAsia="MS Mincho" w:hAnsi="Invesco Interstate Light"/>
          <w:sz w:val="20"/>
          <w:szCs w:val="20"/>
          <w:lang w:eastAsia="ja-JP"/>
        </w:rPr>
        <w:t xml:space="preserve"> &amp; </w:t>
      </w:r>
      <w:proofErr w:type="spellStart"/>
      <w:r w:rsidRPr="00C54AA8">
        <w:rPr>
          <w:rFonts w:ascii="Invesco Interstate Light" w:eastAsia="MS Mincho" w:hAnsi="Invesco Interstate Light"/>
          <w:sz w:val="20"/>
          <w:szCs w:val="20"/>
          <w:lang w:eastAsia="ja-JP"/>
        </w:rPr>
        <w:t>Insights</w:t>
      </w:r>
      <w:proofErr w:type="spellEnd"/>
    </w:p>
    <w:p w14:paraId="2B719AF9" w14:textId="77777777" w:rsidR="00C54AA8" w:rsidRDefault="00C54AA8" w:rsidP="00C54AA8">
      <w:pPr>
        <w:spacing w:line="360" w:lineRule="auto"/>
        <w:jc w:val="both"/>
        <w:rPr>
          <w:rFonts w:ascii="Invesco Interstate Light" w:eastAsia="MS Mincho" w:hAnsi="Invesco Interstate Light"/>
          <w:sz w:val="22"/>
          <w:szCs w:val="22"/>
          <w:lang w:eastAsia="ja-JP"/>
        </w:rPr>
      </w:pPr>
      <w:r>
        <w:rPr>
          <w:rFonts w:ascii="Invesco Interstate Light" w:eastAsia="MS Mincho" w:hAnsi="Invesco Interstate Light"/>
          <w:noProof/>
          <w:sz w:val="22"/>
          <w:szCs w:val="22"/>
          <w:lang w:eastAsia="ja-JP"/>
        </w:rPr>
        <w:lastRenderedPageBreak/>
        <w:drawing>
          <wp:inline distT="0" distB="0" distL="0" distR="0" wp14:anchorId="6B14C27A" wp14:editId="55E17195">
            <wp:extent cx="4343400" cy="5227320"/>
            <wp:effectExtent l="0" t="0" r="0" b="0"/>
            <wp:docPr id="24097849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78495" name="Obrázek 240978495"/>
                    <pic:cNvPicPr/>
                  </pic:nvPicPr>
                  <pic:blipFill>
                    <a:blip r:embed="rId17">
                      <a:extLst>
                        <a:ext uri="{28A0092B-C50C-407E-A947-70E740481C1C}">
                          <a14:useLocalDpi xmlns:a14="http://schemas.microsoft.com/office/drawing/2010/main" val="0"/>
                        </a:ext>
                      </a:extLst>
                    </a:blip>
                    <a:stretch>
                      <a:fillRect/>
                    </a:stretch>
                  </pic:blipFill>
                  <pic:spPr>
                    <a:xfrm>
                      <a:off x="0" y="0"/>
                      <a:ext cx="4343400" cy="5227320"/>
                    </a:xfrm>
                    <a:prstGeom prst="rect">
                      <a:avLst/>
                    </a:prstGeom>
                  </pic:spPr>
                </pic:pic>
              </a:graphicData>
            </a:graphic>
          </wp:inline>
        </w:drawing>
      </w:r>
    </w:p>
    <w:p w14:paraId="4053085E" w14:textId="77777777" w:rsidR="00C54AA8" w:rsidRPr="00C54AA8" w:rsidRDefault="00C54AA8" w:rsidP="00C54AA8">
      <w:pPr>
        <w:spacing w:line="360" w:lineRule="auto"/>
        <w:jc w:val="both"/>
        <w:rPr>
          <w:rFonts w:ascii="Invesco Interstate Light" w:eastAsia="MS Mincho" w:hAnsi="Invesco Interstate Light"/>
          <w:sz w:val="20"/>
          <w:szCs w:val="20"/>
          <w:lang w:eastAsia="ja-JP"/>
        </w:rPr>
      </w:pPr>
      <w:r w:rsidRPr="00C54AA8">
        <w:rPr>
          <w:rFonts w:ascii="Invesco Interstate Light" w:eastAsia="MS Mincho" w:hAnsi="Invesco Interstate Light"/>
          <w:sz w:val="20"/>
          <w:szCs w:val="20"/>
          <w:lang w:eastAsia="ja-JP"/>
        </w:rPr>
        <w:t xml:space="preserve">Zdroj: LSEG </w:t>
      </w:r>
      <w:proofErr w:type="spellStart"/>
      <w:r w:rsidRPr="00C54AA8">
        <w:rPr>
          <w:rFonts w:ascii="Invesco Interstate Light" w:eastAsia="MS Mincho" w:hAnsi="Invesco Interstate Light"/>
          <w:sz w:val="20"/>
          <w:szCs w:val="20"/>
          <w:lang w:eastAsia="ja-JP"/>
        </w:rPr>
        <w:t>Datastream</w:t>
      </w:r>
      <w:proofErr w:type="spellEnd"/>
      <w:r w:rsidRPr="00C54AA8">
        <w:rPr>
          <w:rFonts w:ascii="Invesco Interstate Light" w:eastAsia="MS Mincho" w:hAnsi="Invesco Interstate Light"/>
          <w:sz w:val="20"/>
          <w:szCs w:val="20"/>
          <w:lang w:eastAsia="ja-JP"/>
        </w:rPr>
        <w:t xml:space="preserve"> a </w:t>
      </w:r>
      <w:proofErr w:type="spellStart"/>
      <w:r w:rsidRPr="00C54AA8">
        <w:rPr>
          <w:rFonts w:ascii="Invesco Interstate Light" w:eastAsia="MS Mincho" w:hAnsi="Invesco Interstate Light"/>
          <w:sz w:val="20"/>
          <w:szCs w:val="20"/>
          <w:lang w:eastAsia="ja-JP"/>
        </w:rPr>
        <w:t>Invesco</w:t>
      </w:r>
      <w:proofErr w:type="spellEnd"/>
      <w:r w:rsidRPr="00C54AA8">
        <w:rPr>
          <w:rFonts w:ascii="Invesco Interstate Light" w:eastAsia="MS Mincho" w:hAnsi="Invesco Interstate Light"/>
          <w:sz w:val="20"/>
          <w:szCs w:val="20"/>
          <w:lang w:eastAsia="ja-JP"/>
        </w:rPr>
        <w:t xml:space="preserve"> </w:t>
      </w:r>
      <w:proofErr w:type="spellStart"/>
      <w:r w:rsidRPr="00C54AA8">
        <w:rPr>
          <w:rFonts w:ascii="Invesco Interstate Light" w:eastAsia="MS Mincho" w:hAnsi="Invesco Interstate Light"/>
          <w:sz w:val="20"/>
          <w:szCs w:val="20"/>
          <w:lang w:eastAsia="ja-JP"/>
        </w:rPr>
        <w:t>Strategy</w:t>
      </w:r>
      <w:proofErr w:type="spellEnd"/>
      <w:r w:rsidRPr="00C54AA8">
        <w:rPr>
          <w:rFonts w:ascii="Invesco Interstate Light" w:eastAsia="MS Mincho" w:hAnsi="Invesco Interstate Light"/>
          <w:sz w:val="20"/>
          <w:szCs w:val="20"/>
          <w:lang w:eastAsia="ja-JP"/>
        </w:rPr>
        <w:t xml:space="preserve"> &amp; </w:t>
      </w:r>
      <w:proofErr w:type="spellStart"/>
      <w:r w:rsidRPr="00C54AA8">
        <w:rPr>
          <w:rFonts w:ascii="Invesco Interstate Light" w:eastAsia="MS Mincho" w:hAnsi="Invesco Interstate Light"/>
          <w:sz w:val="20"/>
          <w:szCs w:val="20"/>
          <w:lang w:eastAsia="ja-JP"/>
        </w:rPr>
        <w:t>Insights</w:t>
      </w:r>
      <w:proofErr w:type="spellEnd"/>
    </w:p>
    <w:p w14:paraId="7A29F2EC" w14:textId="77777777" w:rsidR="00C54AA8" w:rsidRDefault="00C54AA8" w:rsidP="00C54AA8">
      <w:pPr>
        <w:spacing w:line="360" w:lineRule="auto"/>
        <w:jc w:val="both"/>
        <w:rPr>
          <w:rFonts w:ascii="Invesco Interstate Light" w:eastAsia="MS Mincho" w:hAnsi="Invesco Interstate Light"/>
          <w:noProof/>
          <w:sz w:val="22"/>
          <w:szCs w:val="22"/>
          <w:lang w:eastAsia="ja-JP"/>
        </w:rPr>
      </w:pPr>
    </w:p>
    <w:p w14:paraId="748F456E" w14:textId="2873B66B" w:rsidR="00C54AA8" w:rsidRDefault="00C54AA8" w:rsidP="00C54AA8">
      <w:pPr>
        <w:spacing w:line="360" w:lineRule="auto"/>
        <w:jc w:val="both"/>
        <w:rPr>
          <w:rFonts w:ascii="Invesco Interstate Light" w:eastAsia="MS Mincho" w:hAnsi="Invesco Interstate Light"/>
          <w:sz w:val="22"/>
          <w:szCs w:val="22"/>
          <w:lang w:eastAsia="ja-JP"/>
        </w:rPr>
      </w:pPr>
      <w:r>
        <w:rPr>
          <w:rFonts w:ascii="Invesco Interstate Light" w:eastAsia="MS Mincho" w:hAnsi="Invesco Interstate Light"/>
          <w:noProof/>
          <w:sz w:val="22"/>
          <w:szCs w:val="22"/>
          <w:lang w:eastAsia="ja-JP"/>
        </w:rPr>
        <w:lastRenderedPageBreak/>
        <w:drawing>
          <wp:inline distT="0" distB="0" distL="0" distR="0" wp14:anchorId="7008A89B" wp14:editId="2CA747A1">
            <wp:extent cx="4396740" cy="2895600"/>
            <wp:effectExtent l="0" t="0" r="3810" b="0"/>
            <wp:docPr id="809224080"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24080" name="Obrázek 809224080"/>
                    <pic:cNvPicPr/>
                  </pic:nvPicPr>
                  <pic:blipFill rotWithShape="1">
                    <a:blip r:embed="rId18">
                      <a:extLst>
                        <a:ext uri="{28A0092B-C50C-407E-A947-70E740481C1C}">
                          <a14:useLocalDpi xmlns:a14="http://schemas.microsoft.com/office/drawing/2010/main" val="0"/>
                        </a:ext>
                      </a:extLst>
                    </a:blip>
                    <a:srcRect r="1199" b="12442"/>
                    <a:stretch>
                      <a:fillRect/>
                    </a:stretch>
                  </pic:blipFill>
                  <pic:spPr bwMode="auto">
                    <a:xfrm>
                      <a:off x="0" y="0"/>
                      <a:ext cx="4396740" cy="2895600"/>
                    </a:xfrm>
                    <a:prstGeom prst="rect">
                      <a:avLst/>
                    </a:prstGeom>
                    <a:ln>
                      <a:noFill/>
                    </a:ln>
                    <a:extLst>
                      <a:ext uri="{53640926-AAD7-44D8-BBD7-CCE9431645EC}">
                        <a14:shadowObscured xmlns:a14="http://schemas.microsoft.com/office/drawing/2010/main"/>
                      </a:ext>
                    </a:extLst>
                  </pic:spPr>
                </pic:pic>
              </a:graphicData>
            </a:graphic>
          </wp:inline>
        </w:drawing>
      </w:r>
    </w:p>
    <w:p w14:paraId="7B40D325" w14:textId="77777777" w:rsidR="00C54AA8" w:rsidRPr="00C54AA8" w:rsidRDefault="00C54AA8" w:rsidP="00C54AA8">
      <w:pPr>
        <w:spacing w:line="360" w:lineRule="auto"/>
        <w:jc w:val="both"/>
        <w:rPr>
          <w:rFonts w:ascii="Invesco Interstate Light" w:eastAsia="MS Mincho" w:hAnsi="Invesco Interstate Light"/>
          <w:sz w:val="20"/>
          <w:szCs w:val="20"/>
          <w:lang w:eastAsia="ja-JP"/>
        </w:rPr>
      </w:pPr>
      <w:r w:rsidRPr="00C54AA8">
        <w:rPr>
          <w:rFonts w:ascii="Invesco Interstate Light" w:eastAsia="MS Mincho" w:hAnsi="Invesco Interstate Light"/>
          <w:sz w:val="20"/>
          <w:szCs w:val="20"/>
          <w:lang w:eastAsia="ja-JP"/>
        </w:rPr>
        <w:t xml:space="preserve">Zdroj: LSEG </w:t>
      </w:r>
      <w:proofErr w:type="spellStart"/>
      <w:r w:rsidRPr="00C54AA8">
        <w:rPr>
          <w:rFonts w:ascii="Invesco Interstate Light" w:eastAsia="MS Mincho" w:hAnsi="Invesco Interstate Light"/>
          <w:sz w:val="20"/>
          <w:szCs w:val="20"/>
          <w:lang w:eastAsia="ja-JP"/>
        </w:rPr>
        <w:t>Datastream</w:t>
      </w:r>
      <w:proofErr w:type="spellEnd"/>
      <w:r w:rsidRPr="00C54AA8">
        <w:rPr>
          <w:rFonts w:ascii="Invesco Interstate Light" w:eastAsia="MS Mincho" w:hAnsi="Invesco Interstate Light"/>
          <w:sz w:val="20"/>
          <w:szCs w:val="20"/>
          <w:lang w:eastAsia="ja-JP"/>
        </w:rPr>
        <w:t xml:space="preserve"> a </w:t>
      </w:r>
      <w:proofErr w:type="spellStart"/>
      <w:r w:rsidRPr="00C54AA8">
        <w:rPr>
          <w:rFonts w:ascii="Invesco Interstate Light" w:eastAsia="MS Mincho" w:hAnsi="Invesco Interstate Light"/>
          <w:sz w:val="20"/>
          <w:szCs w:val="20"/>
          <w:lang w:eastAsia="ja-JP"/>
        </w:rPr>
        <w:t>Invesco</w:t>
      </w:r>
      <w:proofErr w:type="spellEnd"/>
      <w:r w:rsidRPr="00C54AA8">
        <w:rPr>
          <w:rFonts w:ascii="Invesco Interstate Light" w:eastAsia="MS Mincho" w:hAnsi="Invesco Interstate Light"/>
          <w:sz w:val="20"/>
          <w:szCs w:val="20"/>
          <w:lang w:eastAsia="ja-JP"/>
        </w:rPr>
        <w:t xml:space="preserve"> </w:t>
      </w:r>
      <w:proofErr w:type="spellStart"/>
      <w:r w:rsidRPr="00C54AA8">
        <w:rPr>
          <w:rFonts w:ascii="Invesco Interstate Light" w:eastAsia="MS Mincho" w:hAnsi="Invesco Interstate Light"/>
          <w:sz w:val="20"/>
          <w:szCs w:val="20"/>
          <w:lang w:eastAsia="ja-JP"/>
        </w:rPr>
        <w:t>Strategy</w:t>
      </w:r>
      <w:proofErr w:type="spellEnd"/>
      <w:r w:rsidRPr="00C54AA8">
        <w:rPr>
          <w:rFonts w:ascii="Invesco Interstate Light" w:eastAsia="MS Mincho" w:hAnsi="Invesco Interstate Light"/>
          <w:sz w:val="20"/>
          <w:szCs w:val="20"/>
          <w:lang w:eastAsia="ja-JP"/>
        </w:rPr>
        <w:t xml:space="preserve"> &amp; </w:t>
      </w:r>
      <w:proofErr w:type="spellStart"/>
      <w:r w:rsidRPr="00C54AA8">
        <w:rPr>
          <w:rFonts w:ascii="Invesco Interstate Light" w:eastAsia="MS Mincho" w:hAnsi="Invesco Interstate Light"/>
          <w:sz w:val="20"/>
          <w:szCs w:val="20"/>
          <w:lang w:eastAsia="ja-JP"/>
        </w:rPr>
        <w:t>Insights</w:t>
      </w:r>
      <w:proofErr w:type="spellEnd"/>
    </w:p>
    <w:p w14:paraId="3683D9A1" w14:textId="77777777" w:rsidR="00C54AA8" w:rsidRPr="00C54AA8" w:rsidRDefault="00C54AA8" w:rsidP="00C54AA8">
      <w:pPr>
        <w:spacing w:line="360" w:lineRule="auto"/>
        <w:jc w:val="both"/>
        <w:rPr>
          <w:rFonts w:ascii="Invesco Interstate Light" w:eastAsia="MS Mincho" w:hAnsi="Invesco Interstate Light"/>
          <w:sz w:val="22"/>
          <w:szCs w:val="22"/>
          <w:lang w:eastAsia="ja-JP"/>
        </w:rPr>
      </w:pPr>
    </w:p>
    <w:p w14:paraId="4887868B" w14:textId="77777777" w:rsidR="00C54AA8" w:rsidRPr="00C54AA8" w:rsidRDefault="00C54AA8" w:rsidP="00C54AA8">
      <w:pPr>
        <w:spacing w:line="360" w:lineRule="auto"/>
        <w:jc w:val="both"/>
        <w:rPr>
          <w:rFonts w:ascii="Invesco Interstate Light" w:eastAsia="MS Mincho" w:hAnsi="Invesco Interstate Light"/>
          <w:i/>
          <w:iCs/>
          <w:sz w:val="22"/>
          <w:szCs w:val="22"/>
          <w:lang w:eastAsia="ja-JP"/>
        </w:rPr>
      </w:pPr>
    </w:p>
    <w:p w14:paraId="6CEE405E" w14:textId="77777777" w:rsidR="008A4420" w:rsidRDefault="008A4420" w:rsidP="00625782">
      <w:pPr>
        <w:spacing w:line="360" w:lineRule="auto"/>
        <w:jc w:val="both"/>
        <w:rPr>
          <w:rFonts w:ascii="Invesco Interstate Light" w:eastAsia="MS Mincho" w:hAnsi="Invesco Interstate Light"/>
          <w:sz w:val="22"/>
          <w:szCs w:val="22"/>
          <w:lang w:eastAsia="ja-JP"/>
        </w:rPr>
      </w:pPr>
    </w:p>
    <w:p w14:paraId="7BF77D56" w14:textId="4BDA3293" w:rsidR="00497B07" w:rsidRPr="00625782" w:rsidRDefault="4E481D2D" w:rsidP="00625782">
      <w:pPr>
        <w:spacing w:line="360" w:lineRule="auto"/>
        <w:jc w:val="both"/>
        <w:rPr>
          <w:rFonts w:ascii="Invesco Interstate Light" w:eastAsia="MS Mincho" w:hAnsi="Invesco Interstate Light"/>
          <w:sz w:val="22"/>
          <w:szCs w:val="22"/>
          <w:lang w:eastAsia="ja-JP"/>
        </w:rPr>
      </w:pPr>
      <w:r w:rsidRPr="00654055">
        <w:rPr>
          <w:rFonts w:ascii="Invesco Interstate Light" w:hAnsi="Invesco Interstate Light"/>
          <w:b/>
          <w:bCs/>
          <w:sz w:val="22"/>
          <w:szCs w:val="22"/>
        </w:rPr>
        <w:t xml:space="preserve">O společnosti </w:t>
      </w:r>
      <w:proofErr w:type="spellStart"/>
      <w:r w:rsidRPr="00654055">
        <w:rPr>
          <w:rFonts w:ascii="Invesco Interstate Light" w:hAnsi="Invesco Interstate Light"/>
          <w:b/>
          <w:bCs/>
          <w:sz w:val="22"/>
          <w:szCs w:val="22"/>
        </w:rPr>
        <w:t>Invesco</w:t>
      </w:r>
      <w:proofErr w:type="spellEnd"/>
    </w:p>
    <w:p w14:paraId="24C71C80" w14:textId="77777777" w:rsidR="008F44AF" w:rsidRPr="00654055" w:rsidRDefault="008F44AF" w:rsidP="008F44AF">
      <w:pPr>
        <w:autoSpaceDE w:val="0"/>
        <w:autoSpaceDN w:val="0"/>
        <w:adjustRightInd w:val="0"/>
        <w:spacing w:line="276" w:lineRule="auto"/>
        <w:rPr>
          <w:rFonts w:ascii="Invesco Interstate Light" w:hAnsi="Invesco Interstate Light"/>
          <w:sz w:val="22"/>
          <w:szCs w:val="22"/>
        </w:rPr>
      </w:pPr>
    </w:p>
    <w:p w14:paraId="059D3252" w14:textId="77777777" w:rsidR="008F44AF" w:rsidRPr="000E12B4" w:rsidRDefault="008F44AF" w:rsidP="008F44AF">
      <w:pPr>
        <w:autoSpaceDE w:val="0"/>
        <w:autoSpaceDN w:val="0"/>
        <w:adjustRightInd w:val="0"/>
        <w:spacing w:line="360" w:lineRule="auto"/>
        <w:jc w:val="both"/>
        <w:rPr>
          <w:rFonts w:ascii="Invesco Interstate Light" w:hAnsi="Invesco Interstate Light"/>
          <w:sz w:val="22"/>
          <w:szCs w:val="22"/>
        </w:rPr>
      </w:pPr>
      <w:proofErr w:type="spellStart"/>
      <w:r w:rsidRPr="000E12B4">
        <w:rPr>
          <w:rFonts w:ascii="Invesco Interstate Light" w:hAnsi="Invesco Interstate Light"/>
          <w:sz w:val="22"/>
          <w:szCs w:val="22"/>
        </w:rPr>
        <w:t>Invesco</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Asset</w:t>
      </w:r>
      <w:proofErr w:type="spellEnd"/>
      <w:r w:rsidRPr="000E12B4">
        <w:rPr>
          <w:rFonts w:ascii="Invesco Interstate Light" w:hAnsi="Invesco Interstate Light"/>
          <w:sz w:val="22"/>
          <w:szCs w:val="22"/>
        </w:rPr>
        <w:t xml:space="preserve"> Management </w:t>
      </w:r>
      <w:proofErr w:type="spellStart"/>
      <w:r w:rsidRPr="000E12B4">
        <w:rPr>
          <w:rFonts w:ascii="Invesco Interstate Light" w:hAnsi="Invesco Interstate Light"/>
          <w:sz w:val="22"/>
          <w:szCs w:val="22"/>
        </w:rPr>
        <w:t>Deutschland</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GmbH</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Invesco</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Asset</w:t>
      </w:r>
      <w:proofErr w:type="spellEnd"/>
      <w:r w:rsidRPr="000E12B4">
        <w:rPr>
          <w:rFonts w:ascii="Invesco Interstate Light" w:hAnsi="Invesco Interstate Light"/>
          <w:sz w:val="22"/>
          <w:szCs w:val="22"/>
        </w:rPr>
        <w:t xml:space="preserve"> Management </w:t>
      </w:r>
      <w:proofErr w:type="spellStart"/>
      <w:r w:rsidRPr="000E12B4">
        <w:rPr>
          <w:rFonts w:ascii="Invesco Interstate Light" w:hAnsi="Invesco Interstate Light"/>
          <w:sz w:val="22"/>
          <w:szCs w:val="22"/>
        </w:rPr>
        <w:t>Österreich</w:t>
      </w:r>
      <w:proofErr w:type="spellEnd"/>
      <w:r w:rsidRPr="000E12B4">
        <w:rPr>
          <w:rFonts w:ascii="Invesco Interstate Light" w:hAnsi="Invesco Interstate Light"/>
          <w:sz w:val="22"/>
          <w:szCs w:val="22"/>
        </w:rPr>
        <w:t xml:space="preserve"> – pobočka pobočky </w:t>
      </w:r>
      <w:proofErr w:type="spellStart"/>
      <w:r w:rsidRPr="000E12B4">
        <w:rPr>
          <w:rFonts w:ascii="Invesco Interstate Light" w:hAnsi="Invesco Interstate Light"/>
          <w:sz w:val="22"/>
          <w:szCs w:val="22"/>
        </w:rPr>
        <w:t>Invesco</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Asset</w:t>
      </w:r>
      <w:proofErr w:type="spellEnd"/>
      <w:r w:rsidRPr="000E12B4">
        <w:rPr>
          <w:rFonts w:ascii="Invesco Interstate Light" w:hAnsi="Invesco Interstate Light"/>
          <w:sz w:val="22"/>
          <w:szCs w:val="22"/>
        </w:rPr>
        <w:t xml:space="preserve"> Management </w:t>
      </w:r>
      <w:proofErr w:type="spellStart"/>
      <w:r w:rsidRPr="000E12B4">
        <w:rPr>
          <w:rFonts w:ascii="Invesco Interstate Light" w:hAnsi="Invesco Interstate Light"/>
          <w:sz w:val="22"/>
          <w:szCs w:val="22"/>
        </w:rPr>
        <w:t>Deutschland</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GmbH</w:t>
      </w:r>
      <w:proofErr w:type="spellEnd"/>
      <w:r>
        <w:rPr>
          <w:rFonts w:ascii="Invesco Interstate Light" w:hAnsi="Invesco Interstate Light"/>
          <w:sz w:val="22"/>
          <w:szCs w:val="22"/>
        </w:rPr>
        <w:t xml:space="preserve"> </w:t>
      </w:r>
      <w:r w:rsidRPr="002231C5">
        <w:rPr>
          <w:rFonts w:ascii="Invesco Interstate Light" w:hAnsi="Invesco Interstate Light" w:cs="Arial"/>
          <w:sz w:val="22"/>
          <w:szCs w:val="22"/>
          <w:lang w:eastAsia="cs-CZ"/>
        </w:rPr>
        <w:t xml:space="preserve">– </w:t>
      </w:r>
      <w:r w:rsidRPr="000E12B4">
        <w:rPr>
          <w:rFonts w:ascii="Invesco Interstate Light" w:hAnsi="Invesco Interstate Light"/>
          <w:sz w:val="22"/>
          <w:szCs w:val="22"/>
        </w:rPr>
        <w:t xml:space="preserve">jsou součástí </w:t>
      </w:r>
      <w:proofErr w:type="spellStart"/>
      <w:r w:rsidRPr="000E12B4">
        <w:rPr>
          <w:rFonts w:ascii="Invesco Interstate Light" w:hAnsi="Invesco Interstate Light"/>
          <w:sz w:val="22"/>
          <w:szCs w:val="22"/>
        </w:rPr>
        <w:t>Invesco</w:t>
      </w:r>
      <w:proofErr w:type="spellEnd"/>
      <w:r w:rsidRPr="000E12B4">
        <w:rPr>
          <w:rFonts w:ascii="Invesco Interstate Light" w:hAnsi="Invesco Interstate Light"/>
          <w:sz w:val="22"/>
          <w:szCs w:val="22"/>
        </w:rPr>
        <w:t xml:space="preserve"> Ltd., společnosti pro správu aktiv se spravovanými aktivy v hodnotě více než 1 593 miliard USD (k 31. říjnu 2021).</w:t>
      </w:r>
    </w:p>
    <w:p w14:paraId="7AA022C4" w14:textId="77777777" w:rsidR="008F44AF" w:rsidRPr="000E12B4" w:rsidRDefault="008F44AF" w:rsidP="008F44AF">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 xml:space="preserve"> </w:t>
      </w:r>
    </w:p>
    <w:p w14:paraId="6C62B522" w14:textId="77777777" w:rsidR="008F44AF" w:rsidRPr="000E12B4" w:rsidRDefault="008F44AF" w:rsidP="008F44AF">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 xml:space="preserve">V případě jakýchkoli dotazů nebo potřeby dalších informací se obraťte na společnost </w:t>
      </w:r>
      <w:proofErr w:type="spellStart"/>
      <w:r w:rsidRPr="000E12B4">
        <w:rPr>
          <w:rFonts w:ascii="Invesco Interstate Light" w:hAnsi="Invesco Interstate Light"/>
          <w:sz w:val="22"/>
          <w:szCs w:val="22"/>
        </w:rPr>
        <w:t>Invesco</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Asset</w:t>
      </w:r>
      <w:proofErr w:type="spellEnd"/>
      <w:r w:rsidRPr="000E12B4">
        <w:rPr>
          <w:rFonts w:ascii="Invesco Interstate Light" w:hAnsi="Invesco Interstate Light"/>
          <w:sz w:val="22"/>
          <w:szCs w:val="22"/>
        </w:rPr>
        <w:t xml:space="preserve"> Management </w:t>
      </w:r>
      <w:proofErr w:type="spellStart"/>
      <w:r w:rsidRPr="000E12B4">
        <w:rPr>
          <w:rFonts w:ascii="Invesco Interstate Light" w:hAnsi="Invesco Interstate Light"/>
          <w:sz w:val="22"/>
          <w:szCs w:val="22"/>
        </w:rPr>
        <w:t>Deutschland</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GmbH</w:t>
      </w:r>
      <w:proofErr w:type="spellEnd"/>
      <w:r w:rsidRPr="000E12B4">
        <w:rPr>
          <w:rFonts w:ascii="Invesco Interstate Light" w:hAnsi="Invesco Interstate Light"/>
          <w:sz w:val="22"/>
          <w:szCs w:val="22"/>
        </w:rPr>
        <w:t>, Valentin Jakubow, telefon +49 69 29807-311.</w:t>
      </w:r>
    </w:p>
    <w:p w14:paraId="21CBC3FA" w14:textId="77777777" w:rsidR="008F44AF" w:rsidRPr="000E12B4" w:rsidRDefault="008F44AF" w:rsidP="008F44AF">
      <w:pPr>
        <w:autoSpaceDE w:val="0"/>
        <w:autoSpaceDN w:val="0"/>
        <w:adjustRightInd w:val="0"/>
        <w:spacing w:line="240" w:lineRule="auto"/>
        <w:jc w:val="both"/>
        <w:rPr>
          <w:rFonts w:ascii="Invesco Interstate Light" w:hAnsi="Invesco Interstate Light"/>
          <w:sz w:val="22"/>
          <w:szCs w:val="22"/>
        </w:rPr>
      </w:pPr>
      <w:r w:rsidRPr="000E12B4">
        <w:rPr>
          <w:rFonts w:ascii="Invesco Interstate Light" w:hAnsi="Invesco Interstate Light"/>
          <w:sz w:val="22"/>
          <w:szCs w:val="22"/>
        </w:rPr>
        <w:t xml:space="preserve"> </w:t>
      </w:r>
    </w:p>
    <w:p w14:paraId="212A1395" w14:textId="77777777" w:rsidR="008F44AF" w:rsidRPr="000E12B4" w:rsidRDefault="008F44AF" w:rsidP="008F44AF">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Obsažené informace nepředstavují investiční doporučení ani jiné poradenství.  Prognózy a výhledy trhu uvedené v tomto materiálu jsou subjektivní odhady a předpoklady</w:t>
      </w:r>
    </w:p>
    <w:p w14:paraId="663DF2B9" w14:textId="77777777" w:rsidR="008F44AF" w:rsidRPr="000E12B4" w:rsidRDefault="008F44AF" w:rsidP="008F44AF">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vedení fondu nebo jeho zástupců. Mohou se kdykoli změnit bez předchozího upozornění. Nelze zaručit, že se prognózy uskuteční podle předpokladů.</w:t>
      </w:r>
    </w:p>
    <w:p w14:paraId="71959ADD" w14:textId="77777777" w:rsidR="008F44AF" w:rsidRPr="000E12B4" w:rsidRDefault="008F44AF" w:rsidP="008F44AF">
      <w:pPr>
        <w:autoSpaceDE w:val="0"/>
        <w:autoSpaceDN w:val="0"/>
        <w:adjustRightInd w:val="0"/>
        <w:spacing w:line="240" w:lineRule="auto"/>
        <w:jc w:val="both"/>
        <w:rPr>
          <w:rFonts w:ascii="Invesco Interstate Light" w:hAnsi="Invesco Interstate Light"/>
          <w:sz w:val="22"/>
          <w:szCs w:val="22"/>
        </w:rPr>
      </w:pPr>
      <w:r w:rsidRPr="000E12B4">
        <w:rPr>
          <w:rFonts w:ascii="Invesco Interstate Light" w:hAnsi="Invesco Interstate Light"/>
          <w:sz w:val="22"/>
          <w:szCs w:val="22"/>
        </w:rPr>
        <w:t xml:space="preserve"> </w:t>
      </w:r>
    </w:p>
    <w:p w14:paraId="518F14CC" w14:textId="77777777" w:rsidR="00AA2953" w:rsidRDefault="008F44AF" w:rsidP="00AA2953">
      <w:pPr>
        <w:autoSpaceDE w:val="0"/>
        <w:autoSpaceDN w:val="0"/>
        <w:adjustRightInd w:val="0"/>
        <w:spacing w:line="360" w:lineRule="auto"/>
        <w:jc w:val="both"/>
        <w:rPr>
          <w:rFonts w:ascii="Invesco Interstate Light" w:hAnsi="Invesco Interstate Light"/>
          <w:sz w:val="22"/>
          <w:szCs w:val="22"/>
        </w:rPr>
      </w:pPr>
      <w:r w:rsidRPr="000E12B4">
        <w:rPr>
          <w:rFonts w:ascii="Invesco Interstate Light" w:hAnsi="Invesco Interstate Light"/>
          <w:sz w:val="22"/>
          <w:szCs w:val="22"/>
        </w:rPr>
        <w:t xml:space="preserve">Vydavatelem těchto informací v České republice je společnost </w:t>
      </w:r>
      <w:proofErr w:type="spellStart"/>
      <w:r w:rsidRPr="000E12B4">
        <w:rPr>
          <w:rFonts w:ascii="Invesco Interstate Light" w:hAnsi="Invesco Interstate Light"/>
          <w:sz w:val="22"/>
          <w:szCs w:val="22"/>
        </w:rPr>
        <w:t>Invesco</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Asset</w:t>
      </w:r>
      <w:proofErr w:type="spellEnd"/>
      <w:r w:rsidRPr="000E12B4">
        <w:rPr>
          <w:rFonts w:ascii="Invesco Interstate Light" w:hAnsi="Invesco Interstate Light"/>
          <w:sz w:val="22"/>
          <w:szCs w:val="22"/>
        </w:rPr>
        <w:t xml:space="preserve"> Management </w:t>
      </w:r>
      <w:proofErr w:type="spellStart"/>
      <w:r w:rsidRPr="000E12B4">
        <w:rPr>
          <w:rFonts w:ascii="Invesco Interstate Light" w:hAnsi="Invesco Interstate Light"/>
          <w:sz w:val="22"/>
          <w:szCs w:val="22"/>
        </w:rPr>
        <w:t>Deutschland</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GmbH</w:t>
      </w:r>
      <w:proofErr w:type="spellEnd"/>
      <w:r w:rsidRPr="000E12B4">
        <w:rPr>
          <w:rFonts w:ascii="Invesco Interstate Light" w:hAnsi="Invesco Interstate Light"/>
          <w:sz w:val="22"/>
          <w:szCs w:val="22"/>
        </w:rPr>
        <w:t xml:space="preserve">, An der </w:t>
      </w:r>
      <w:proofErr w:type="spellStart"/>
      <w:r w:rsidRPr="000E12B4">
        <w:rPr>
          <w:rFonts w:ascii="Invesco Interstate Light" w:hAnsi="Invesco Interstate Light"/>
          <w:sz w:val="22"/>
          <w:szCs w:val="22"/>
        </w:rPr>
        <w:t>Welle</w:t>
      </w:r>
      <w:proofErr w:type="spellEnd"/>
      <w:r w:rsidRPr="000E12B4">
        <w:rPr>
          <w:rFonts w:ascii="Invesco Interstate Light" w:hAnsi="Invesco Interstate Light"/>
          <w:sz w:val="22"/>
          <w:szCs w:val="22"/>
        </w:rPr>
        <w:t xml:space="preserve"> 5, D-60322 Frankfurt nad Mohanem.</w:t>
      </w:r>
      <w:r>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Red</w:t>
      </w:r>
      <w:proofErr w:type="spellEnd"/>
      <w:r w:rsidRPr="000E12B4">
        <w:rPr>
          <w:rFonts w:ascii="Invesco Interstate Light" w:hAnsi="Invesco Interstate Light"/>
          <w:sz w:val="22"/>
          <w:szCs w:val="22"/>
        </w:rPr>
        <w:t xml:space="preserve"> </w:t>
      </w:r>
      <w:proofErr w:type="spellStart"/>
      <w:r w:rsidRPr="000E12B4">
        <w:rPr>
          <w:rFonts w:ascii="Invesco Interstate Light" w:hAnsi="Invesco Interstate Light"/>
          <w:sz w:val="22"/>
          <w:szCs w:val="22"/>
        </w:rPr>
        <w:t>Oak</w:t>
      </w:r>
      <w:proofErr w:type="spellEnd"/>
      <w:r w:rsidRPr="000E12B4">
        <w:rPr>
          <w:rFonts w:ascii="Invesco Interstate Light" w:hAnsi="Invesco Interstate Light"/>
          <w:sz w:val="22"/>
          <w:szCs w:val="22"/>
        </w:rPr>
        <w:t xml:space="preserve"> ID: 1958016</w:t>
      </w:r>
    </w:p>
    <w:p w14:paraId="429F6599" w14:textId="77777777" w:rsidR="0020026C" w:rsidRDefault="0020026C" w:rsidP="00AA2953">
      <w:pPr>
        <w:autoSpaceDE w:val="0"/>
        <w:autoSpaceDN w:val="0"/>
        <w:adjustRightInd w:val="0"/>
        <w:spacing w:line="360" w:lineRule="auto"/>
        <w:jc w:val="both"/>
        <w:rPr>
          <w:rFonts w:ascii="Invesco Interstate Light" w:hAnsi="Invesco Interstate Light"/>
          <w:b/>
          <w:sz w:val="22"/>
          <w:szCs w:val="22"/>
        </w:rPr>
      </w:pPr>
    </w:p>
    <w:p w14:paraId="6F193651" w14:textId="17CD8621" w:rsidR="00861B48" w:rsidRPr="00AA2953" w:rsidRDefault="002355DD" w:rsidP="00AA2953">
      <w:pPr>
        <w:autoSpaceDE w:val="0"/>
        <w:autoSpaceDN w:val="0"/>
        <w:adjustRightInd w:val="0"/>
        <w:spacing w:line="360" w:lineRule="auto"/>
        <w:jc w:val="both"/>
        <w:rPr>
          <w:rFonts w:ascii="Invesco Interstate Light" w:hAnsi="Invesco Interstate Light"/>
          <w:sz w:val="22"/>
          <w:szCs w:val="22"/>
        </w:rPr>
      </w:pPr>
      <w:r w:rsidRPr="00861B48">
        <w:rPr>
          <w:rFonts w:ascii="Invesco Interstate Light" w:hAnsi="Invesco Interstate Light"/>
          <w:b/>
          <w:sz w:val="22"/>
          <w:szCs w:val="22"/>
        </w:rPr>
        <w:lastRenderedPageBreak/>
        <w:t>Pro více informací kontaktujte:</w:t>
      </w:r>
    </w:p>
    <w:p w14:paraId="2D8CCFC3" w14:textId="77777777" w:rsidR="002355DD" w:rsidRPr="00873CBF" w:rsidRDefault="002355DD" w:rsidP="00377BC0">
      <w:pPr>
        <w:spacing w:line="360" w:lineRule="auto"/>
        <w:rPr>
          <w:rFonts w:ascii="Invesco Interstate Light" w:hAnsi="Invesco Interstate Light"/>
          <w:b/>
          <w:sz w:val="22"/>
          <w:szCs w:val="22"/>
        </w:rPr>
      </w:pPr>
      <w:r w:rsidRPr="00873CBF">
        <w:rPr>
          <w:rFonts w:ascii="Invesco Interstate Light" w:hAnsi="Invesco Interstate Light"/>
          <w:b/>
          <w:sz w:val="22"/>
          <w:szCs w:val="22"/>
        </w:rPr>
        <w:t>Eliška Krohová</w:t>
      </w:r>
    </w:p>
    <w:p w14:paraId="6206EFAC" w14:textId="0E12027C" w:rsidR="002355DD" w:rsidRPr="0020026C" w:rsidRDefault="002355DD" w:rsidP="00377BC0">
      <w:pPr>
        <w:spacing w:line="360" w:lineRule="auto"/>
        <w:rPr>
          <w:rFonts w:ascii="Invesco Interstate Light" w:hAnsi="Invesco Interstate Light"/>
          <w:b/>
          <w:sz w:val="22"/>
          <w:szCs w:val="22"/>
        </w:rPr>
      </w:pPr>
      <w:r w:rsidRPr="00873CBF">
        <w:rPr>
          <w:rFonts w:ascii="Invesco Interstate Light" w:hAnsi="Invesco Interstate Light"/>
          <w:b/>
          <w:sz w:val="22"/>
          <w:szCs w:val="22"/>
        </w:rPr>
        <w:t>Crest Communications, a.s.</w:t>
      </w:r>
    </w:p>
    <w:p w14:paraId="3F25933E" w14:textId="77777777" w:rsidR="002355DD" w:rsidRPr="00873CBF" w:rsidRDefault="002355DD" w:rsidP="00377BC0">
      <w:pPr>
        <w:spacing w:line="360" w:lineRule="auto"/>
        <w:rPr>
          <w:rFonts w:ascii="Invesco Interstate Light" w:hAnsi="Invesco Interstate Light"/>
          <w:sz w:val="22"/>
          <w:szCs w:val="22"/>
        </w:rPr>
      </w:pPr>
      <w:r w:rsidRPr="00873CBF">
        <w:rPr>
          <w:rFonts w:ascii="Invesco Interstate Light" w:hAnsi="Invesco Interstate Light"/>
          <w:sz w:val="22"/>
          <w:szCs w:val="22"/>
        </w:rPr>
        <w:t>Ostrovní 126/30</w:t>
      </w:r>
    </w:p>
    <w:p w14:paraId="1F8E91BC" w14:textId="77777777" w:rsidR="002355DD" w:rsidRPr="00873CBF" w:rsidRDefault="002355DD" w:rsidP="00377BC0">
      <w:pPr>
        <w:spacing w:line="360" w:lineRule="auto"/>
        <w:rPr>
          <w:rFonts w:ascii="Invesco Interstate Light" w:hAnsi="Invesco Interstate Light"/>
          <w:sz w:val="22"/>
          <w:szCs w:val="22"/>
        </w:rPr>
      </w:pPr>
      <w:r w:rsidRPr="00873CBF">
        <w:rPr>
          <w:rFonts w:ascii="Invesco Interstate Light" w:hAnsi="Invesco Interstate Light"/>
          <w:sz w:val="22"/>
          <w:szCs w:val="22"/>
        </w:rPr>
        <w:t>110 00 Praha 1</w:t>
      </w:r>
    </w:p>
    <w:p w14:paraId="3B799577" w14:textId="77777777" w:rsidR="002355DD" w:rsidRPr="00873CBF" w:rsidRDefault="002355DD" w:rsidP="00377BC0">
      <w:pPr>
        <w:spacing w:line="360" w:lineRule="auto"/>
        <w:rPr>
          <w:rFonts w:ascii="Invesco Interstate Light" w:hAnsi="Invesco Interstate Light"/>
          <w:sz w:val="22"/>
          <w:szCs w:val="22"/>
        </w:rPr>
      </w:pPr>
      <w:proofErr w:type="spellStart"/>
      <w:r w:rsidRPr="00873CBF">
        <w:rPr>
          <w:rFonts w:ascii="Invesco Interstate Light" w:hAnsi="Invesco Interstate Light"/>
          <w:sz w:val="22"/>
          <w:szCs w:val="22"/>
        </w:rPr>
        <w:t>gsm</w:t>
      </w:r>
      <w:proofErr w:type="spellEnd"/>
      <w:r w:rsidRPr="00873CBF">
        <w:rPr>
          <w:rFonts w:ascii="Invesco Interstate Light" w:hAnsi="Invesco Interstate Light"/>
          <w:sz w:val="22"/>
          <w:szCs w:val="22"/>
        </w:rPr>
        <w:t>: + 420 720 406 659</w:t>
      </w:r>
    </w:p>
    <w:p w14:paraId="4ADA8001" w14:textId="78096E9A" w:rsidR="00B84512" w:rsidRPr="00907B79" w:rsidRDefault="002355DD" w:rsidP="0020026C">
      <w:pPr>
        <w:spacing w:line="360" w:lineRule="auto"/>
        <w:rPr>
          <w:rFonts w:ascii="Invesco Interstate Light" w:hAnsi="Invesco Interstate Light"/>
          <w:sz w:val="22"/>
          <w:szCs w:val="22"/>
        </w:rPr>
      </w:pPr>
      <w:r w:rsidRPr="00873CBF">
        <w:rPr>
          <w:rFonts w:ascii="Invesco Interstate Light" w:hAnsi="Invesco Interstate Light"/>
          <w:sz w:val="22"/>
          <w:szCs w:val="22"/>
        </w:rPr>
        <w:t xml:space="preserve">e-mail: </w:t>
      </w:r>
      <w:hyperlink r:id="rId19" w:history="1">
        <w:r w:rsidRPr="00873CBF">
          <w:rPr>
            <w:rFonts w:ascii="Invesco Interstate Light" w:hAnsi="Invesco Interstate Light"/>
            <w:sz w:val="22"/>
            <w:szCs w:val="22"/>
          </w:rPr>
          <w:t>eliska.krohova@crestcom.cz</w:t>
        </w:r>
      </w:hyperlink>
    </w:p>
    <w:sectPr w:rsidR="00B84512" w:rsidRPr="00907B79" w:rsidSect="004854C2">
      <w:headerReference w:type="default" r:id="rId20"/>
      <w:pgSz w:w="11906" w:h="16838" w:code="9"/>
      <w:pgMar w:top="3062" w:right="926" w:bottom="1049" w:left="136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01719" w14:textId="77777777" w:rsidR="00886E21" w:rsidRDefault="00886E21">
      <w:r>
        <w:separator/>
      </w:r>
    </w:p>
  </w:endnote>
  <w:endnote w:type="continuationSeparator" w:id="0">
    <w:p w14:paraId="3A3C3838" w14:textId="77777777" w:rsidR="00886E21" w:rsidRDefault="00886E21">
      <w:r>
        <w:continuationSeparator/>
      </w:r>
    </w:p>
  </w:endnote>
  <w:endnote w:type="continuationNotice" w:id="1">
    <w:p w14:paraId="0CB3FC60" w14:textId="77777777" w:rsidR="00886E21" w:rsidRDefault="00886E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Times New Roman"/>
    <w:panose1 w:val="00000000000000000000"/>
    <w:charset w:val="00"/>
    <w:family w:val="auto"/>
    <w:notTrueType/>
    <w:pitch w:val="variable"/>
    <w:sig w:usb0="0000008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InvescoInterstate-Light">
    <w:altName w:val="Times New Roman"/>
    <w:panose1 w:val="00000000000000000000"/>
    <w:charset w:val="00"/>
    <w:family w:val="auto"/>
    <w:notTrueType/>
    <w:pitch w:val="default"/>
    <w:sig w:usb0="00000003" w:usb1="00000000" w:usb2="00000000" w:usb3="00000000" w:csb0="00000001" w:csb1="00000000"/>
  </w:font>
  <w:font w:name="Invesco Interstate Light">
    <w:altName w:val="Calibri"/>
    <w:panose1 w:val="00000000000000000000"/>
    <w:charset w:val="00"/>
    <w:family w:val="modern"/>
    <w:notTrueType/>
    <w:pitch w:val="variable"/>
    <w:sig w:usb0="A00000AF" w:usb1="5000204A" w:usb2="00000000" w:usb3="00000000" w:csb0="0000019B" w:csb1="00000000"/>
  </w:font>
  <w:font w:name="Interstate-Bold">
    <w:altName w:val="Times New Roman"/>
    <w:panose1 w:val="00000000000000000000"/>
    <w:charset w:val="00"/>
    <w:family w:val="auto"/>
    <w:notTrueType/>
    <w:pitch w:val="variable"/>
    <w:sig w:usb0="00000081" w:usb1="00000000" w:usb2="00000000" w:usb3="00000000" w:csb0="00000009"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Invesco Interstate Bold">
    <w:altName w:val="Calibri"/>
    <w:panose1 w:val="00000000000000000000"/>
    <w:charset w:val="00"/>
    <w:family w:val="modern"/>
    <w:notTrueType/>
    <w:pitch w:val="variable"/>
    <w:sig w:usb0="A00000AF" w:usb1="5000204A" w:usb2="00000000" w:usb3="00000000" w:csb0="000001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5DC79" w14:textId="77777777" w:rsidR="00886E21" w:rsidRDefault="00886E21">
      <w:r>
        <w:separator/>
      </w:r>
    </w:p>
  </w:footnote>
  <w:footnote w:type="continuationSeparator" w:id="0">
    <w:p w14:paraId="0FB3D268" w14:textId="77777777" w:rsidR="00886E21" w:rsidRDefault="00886E21">
      <w:r>
        <w:continuationSeparator/>
      </w:r>
    </w:p>
  </w:footnote>
  <w:footnote w:type="continuationNotice" w:id="1">
    <w:p w14:paraId="6B675CE8" w14:textId="77777777" w:rsidR="00886E21" w:rsidRDefault="00886E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E542" w14:textId="37C9FB14" w:rsidR="00702C33" w:rsidRPr="00DD40A4" w:rsidRDefault="00702C33" w:rsidP="00F01B90">
    <w:pPr>
      <w:pStyle w:val="Zhlav"/>
      <w:pBdr>
        <w:top w:val="single" w:sz="4" w:space="3" w:color="auto"/>
      </w:pBdr>
      <w:spacing w:line="298" w:lineRule="exact"/>
      <w:ind w:left="3402"/>
      <w:rPr>
        <w:rFonts w:ascii="Invesco Interstate Bold" w:hAnsi="Invesco Interstate Bold"/>
        <w:sz w:val="28"/>
        <w:szCs w:val="28"/>
      </w:rPr>
    </w:pPr>
    <w:r>
      <w:rPr>
        <w:rFonts w:ascii="Invesco Interstate Light" w:hAnsi="Invesco Interstate Light"/>
        <w:noProof/>
        <w:color w:val="000000"/>
        <w:sz w:val="23"/>
        <w:szCs w:val="23"/>
        <w:lang w:eastAsia="cs-CZ"/>
      </w:rPr>
      <w:drawing>
        <wp:anchor distT="0" distB="0" distL="114300" distR="114300" simplePos="0" relativeHeight="251658240" behindDoc="0" locked="0" layoutInCell="1" allowOverlap="1" wp14:anchorId="699ED488" wp14:editId="0D4C568D">
          <wp:simplePos x="0" y="0"/>
          <wp:positionH relativeFrom="column">
            <wp:posOffset>-180975</wp:posOffset>
          </wp:positionH>
          <wp:positionV relativeFrom="paragraph">
            <wp:posOffset>67310</wp:posOffset>
          </wp:positionV>
          <wp:extent cx="1210945" cy="89535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945" cy="8953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59A5D358">
      <w:rPr>
        <w:rFonts w:ascii="Invesco Interstate Bold" w:hAnsi="Invesco Interstate Bold"/>
        <w:sz w:val="28"/>
        <w:szCs w:val="28"/>
      </w:rPr>
      <w:t>Press</w:t>
    </w:r>
    <w:proofErr w:type="spellEnd"/>
    <w:r w:rsidR="59A5D358">
      <w:rPr>
        <w:rFonts w:ascii="Invesco Interstate Bold" w:hAnsi="Invesco Interstate Bold"/>
        <w:sz w:val="28"/>
        <w:szCs w:val="28"/>
      </w:rPr>
      <w:t xml:space="preserve"> </w:t>
    </w:r>
    <w:proofErr w:type="spellStart"/>
    <w:r w:rsidR="59A5D358">
      <w:rPr>
        <w:rFonts w:ascii="Invesco Interstate Bold" w:hAnsi="Invesco Interstate Bold"/>
        <w:sz w:val="28"/>
        <w:szCs w:val="28"/>
      </w:rPr>
      <w:t>release</w:t>
    </w:r>
    <w:proofErr w:type="spellEnd"/>
  </w:p>
  <w:p w14:paraId="47A3E141" w14:textId="77777777" w:rsidR="00702C33" w:rsidRPr="000730A6" w:rsidRDefault="00702C33" w:rsidP="00F01B90">
    <w:pPr>
      <w:pStyle w:val="Zhlav"/>
      <w:pBdr>
        <w:top w:val="single" w:sz="4" w:space="3" w:color="auto"/>
      </w:pBdr>
      <w:spacing w:line="298" w:lineRule="exact"/>
      <w:ind w:left="3402"/>
      <w:rPr>
        <w:color w:val="000000"/>
        <w:sz w:val="28"/>
        <w:szCs w:val="28"/>
      </w:rPr>
    </w:pPr>
  </w:p>
  <w:p w14:paraId="75055101" w14:textId="77D2D4C6" w:rsidR="00702C33" w:rsidRPr="000730A6" w:rsidRDefault="00C54AA8" w:rsidP="0083625E">
    <w:pPr>
      <w:pStyle w:val="Zhlav"/>
      <w:pBdr>
        <w:top w:val="single" w:sz="4" w:space="3" w:color="auto"/>
      </w:pBdr>
      <w:spacing w:line="298" w:lineRule="exact"/>
      <w:ind w:left="3402"/>
      <w:jc w:val="right"/>
      <w:rPr>
        <w:color w:val="000000"/>
        <w:sz w:val="28"/>
        <w:szCs w:val="28"/>
      </w:rPr>
    </w:pPr>
    <w:r>
      <w:rPr>
        <w:color w:val="000000"/>
        <w:sz w:val="28"/>
        <w:szCs w:val="28"/>
      </w:rPr>
      <w:t>X</w:t>
    </w:r>
    <w:r w:rsidR="0083625E">
      <w:rPr>
        <w:color w:val="000000"/>
        <w:sz w:val="28"/>
        <w:szCs w:val="28"/>
      </w:rPr>
      <w:t>.</w:t>
    </w:r>
    <w:r>
      <w:rPr>
        <w:color w:val="000000"/>
        <w:sz w:val="28"/>
        <w:szCs w:val="28"/>
      </w:rPr>
      <w:t>8</w:t>
    </w:r>
    <w:r w:rsidR="00BE4A7F">
      <w:rPr>
        <w:color w:val="000000"/>
        <w:sz w:val="28"/>
        <w:szCs w:val="28"/>
      </w:rPr>
      <w:t>.</w:t>
    </w:r>
    <w:r w:rsidR="0083625E">
      <w:rPr>
        <w:color w:val="000000"/>
        <w:sz w:val="28"/>
        <w:szCs w:val="28"/>
      </w:rPr>
      <w:t>202</w:t>
    </w:r>
    <w:r w:rsidR="00055A79">
      <w:rPr>
        <w:color w:val="000000"/>
        <w:sz w:val="28"/>
        <w:szCs w:val="28"/>
      </w:rPr>
      <w:t>5</w:t>
    </w:r>
  </w:p>
  <w:p w14:paraId="68017DC2" w14:textId="77777777" w:rsidR="00702C33" w:rsidRPr="000730A6" w:rsidRDefault="00702C33" w:rsidP="00EB6787">
    <w:pPr>
      <w:pStyle w:val="Zhlav"/>
      <w:pBdr>
        <w:top w:val="single" w:sz="4" w:space="3" w:color="auto"/>
      </w:pBdr>
      <w:spacing w:line="298" w:lineRule="exact"/>
      <w:ind w:left="3402"/>
      <w:jc w:val="right"/>
      <w:rPr>
        <w:color w:val="000000"/>
        <w:sz w:val="23"/>
        <w:szCs w:val="23"/>
      </w:rPr>
    </w:pPr>
  </w:p>
  <w:p w14:paraId="1C4278FC" w14:textId="77777777" w:rsidR="00702C33" w:rsidRPr="000730A6" w:rsidRDefault="00702C33" w:rsidP="00EB6787">
    <w:pPr>
      <w:pStyle w:val="Zhlav"/>
      <w:pBdr>
        <w:top w:val="single" w:sz="4" w:space="3" w:color="auto"/>
      </w:pBdr>
      <w:spacing w:line="298" w:lineRule="exact"/>
      <w:ind w:left="3402"/>
      <w:jc w:val="right"/>
      <w:rPr>
        <w:color w:val="000000"/>
        <w:sz w:val="23"/>
        <w:szCs w:val="23"/>
      </w:rPr>
    </w:pPr>
  </w:p>
  <w:p w14:paraId="3D28188A" w14:textId="77777777" w:rsidR="00702C33" w:rsidRPr="000730A6" w:rsidRDefault="00702C33" w:rsidP="00EB6787">
    <w:pPr>
      <w:pStyle w:val="Zhlav"/>
      <w:pBdr>
        <w:top w:val="single" w:sz="4" w:space="3" w:color="auto"/>
      </w:pBdr>
      <w:spacing w:line="298" w:lineRule="exact"/>
      <w:ind w:left="3402"/>
      <w:jc w:val="right"/>
      <w:rPr>
        <w:color w:val="000000"/>
        <w:sz w:val="23"/>
        <w:szCs w:val="23"/>
      </w:rPr>
    </w:pPr>
  </w:p>
  <w:p w14:paraId="46423A6D" w14:textId="5764694B" w:rsidR="00702C33" w:rsidRPr="00DD40A4" w:rsidRDefault="00702C33" w:rsidP="00EB6787">
    <w:pPr>
      <w:pStyle w:val="Zhlav"/>
      <w:pBdr>
        <w:top w:val="single" w:sz="4" w:space="3" w:color="auto"/>
      </w:pBdr>
      <w:spacing w:line="298" w:lineRule="exact"/>
      <w:ind w:left="3402"/>
      <w:jc w:val="right"/>
      <w:rPr>
        <w:rFonts w:ascii="Invesco Interstate Light" w:hAnsi="Invesco Interstate Light"/>
        <w:color w:val="000000"/>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A8D"/>
    <w:multiLevelType w:val="hybridMultilevel"/>
    <w:tmpl w:val="02D05D0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F1666"/>
    <w:multiLevelType w:val="multilevel"/>
    <w:tmpl w:val="11820CCE"/>
    <w:numStyleLink w:val="FormatvorlageAufgezhlt"/>
  </w:abstractNum>
  <w:abstractNum w:abstractNumId="2" w15:restartNumberingAfterBreak="0">
    <w:nsid w:val="02830A4F"/>
    <w:multiLevelType w:val="hybridMultilevel"/>
    <w:tmpl w:val="41CA52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3532BC"/>
    <w:multiLevelType w:val="hybridMultilevel"/>
    <w:tmpl w:val="4990A4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0A3312"/>
    <w:multiLevelType w:val="hybridMultilevel"/>
    <w:tmpl w:val="B638F3BA"/>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8522D9"/>
    <w:multiLevelType w:val="hybridMultilevel"/>
    <w:tmpl w:val="C2328D44"/>
    <w:lvl w:ilvl="0" w:tplc="F2400E3E">
      <w:numFmt w:val="bullet"/>
      <w:lvlText w:val="-"/>
      <w:lvlJc w:val="left"/>
      <w:pPr>
        <w:tabs>
          <w:tab w:val="num" w:pos="417"/>
        </w:tabs>
        <w:ind w:left="417" w:hanging="360"/>
      </w:pPr>
      <w:rPr>
        <w:rFonts w:ascii="Interstate-Light" w:eastAsia="Times New Roman" w:hAnsi="Interstate-Light"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6" w15:restartNumberingAfterBreak="0">
    <w:nsid w:val="11371280"/>
    <w:multiLevelType w:val="hybridMultilevel"/>
    <w:tmpl w:val="F462ED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3526C"/>
    <w:multiLevelType w:val="hybridMultilevel"/>
    <w:tmpl w:val="6384318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2367F4"/>
    <w:multiLevelType w:val="hybridMultilevel"/>
    <w:tmpl w:val="C6068710"/>
    <w:lvl w:ilvl="0" w:tplc="F41ECF42">
      <w:start w:val="1"/>
      <w:numFmt w:val="decimal"/>
      <w:lvlText w:val="%1."/>
      <w:lvlJc w:val="left"/>
      <w:pPr>
        <w:ind w:left="720" w:hanging="360"/>
      </w:pPr>
      <w:rPr>
        <w:rFonts w:eastAsia="MS Mincho"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58061F"/>
    <w:multiLevelType w:val="multilevel"/>
    <w:tmpl w:val="F25EAD3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20DC4577"/>
    <w:multiLevelType w:val="hybridMultilevel"/>
    <w:tmpl w:val="CB5E692C"/>
    <w:lvl w:ilvl="0" w:tplc="562A133C">
      <w:start w:val="1"/>
      <w:numFmt w:val="decimal"/>
      <w:lvlText w:val="%1)"/>
      <w:lvlJc w:val="left"/>
      <w:pPr>
        <w:ind w:left="720" w:hanging="360"/>
      </w:pPr>
      <w:rPr>
        <w:rFonts w:ascii="Calibri" w:eastAsia="SimSun" w:hAnsi="Calibri" w:cs="Calibri"/>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642762C"/>
    <w:multiLevelType w:val="hybridMultilevel"/>
    <w:tmpl w:val="7438E3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282407"/>
    <w:multiLevelType w:val="hybridMultilevel"/>
    <w:tmpl w:val="31CE0928"/>
    <w:lvl w:ilvl="0" w:tplc="C944B6A4">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0F7E9E"/>
    <w:multiLevelType w:val="hybridMultilevel"/>
    <w:tmpl w:val="22A6AED0"/>
    <w:lvl w:ilvl="0" w:tplc="7C8687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A46D70"/>
    <w:multiLevelType w:val="multilevel"/>
    <w:tmpl w:val="11820CCE"/>
    <w:numStyleLink w:val="FormatvorlageAufgezhlt"/>
  </w:abstractNum>
  <w:abstractNum w:abstractNumId="15" w15:restartNumberingAfterBreak="0">
    <w:nsid w:val="3AAA5B92"/>
    <w:multiLevelType w:val="hybridMultilevel"/>
    <w:tmpl w:val="89A4D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1576DF"/>
    <w:multiLevelType w:val="hybridMultilevel"/>
    <w:tmpl w:val="4992EE3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D517BE"/>
    <w:multiLevelType w:val="multilevel"/>
    <w:tmpl w:val="11820CCE"/>
    <w:styleLink w:val="FormatvorlageAufgezhlt"/>
    <w:lvl w:ilvl="0">
      <w:start w:val="1"/>
      <w:numFmt w:val="bullet"/>
      <w:lvlText w:val=""/>
      <w:lvlJc w:val="left"/>
      <w:pPr>
        <w:tabs>
          <w:tab w:val="num" w:pos="284"/>
        </w:tabs>
        <w:ind w:left="284" w:hanging="284"/>
      </w:pPr>
      <w:rPr>
        <w:rFonts w:ascii="Symbol" w:hAnsi="Symbol" w:hint="default"/>
        <w:spacing w:val="-2"/>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CB55B4"/>
    <w:multiLevelType w:val="hybridMultilevel"/>
    <w:tmpl w:val="22A6AE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E431E6"/>
    <w:multiLevelType w:val="hybridMultilevel"/>
    <w:tmpl w:val="2932C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630B23"/>
    <w:multiLevelType w:val="multilevel"/>
    <w:tmpl w:val="11820CCE"/>
    <w:numStyleLink w:val="FormatvorlageAufgezhlt"/>
  </w:abstractNum>
  <w:abstractNum w:abstractNumId="21" w15:restartNumberingAfterBreak="0">
    <w:nsid w:val="51C77DF0"/>
    <w:multiLevelType w:val="hybridMultilevel"/>
    <w:tmpl w:val="DFEC23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2F842E6"/>
    <w:multiLevelType w:val="hybridMultilevel"/>
    <w:tmpl w:val="FA32E34A"/>
    <w:lvl w:ilvl="0" w:tplc="04050001">
      <w:start w:val="1"/>
      <w:numFmt w:val="bullet"/>
      <w:lvlText w:val=""/>
      <w:lvlJc w:val="left"/>
      <w:pPr>
        <w:ind w:left="360" w:hanging="360"/>
      </w:pPr>
      <w:rPr>
        <w:rFonts w:ascii="Symbol" w:hAnsi="Symbol" w:hint="default"/>
      </w:rPr>
    </w:lvl>
    <w:lvl w:ilvl="1" w:tplc="862E3118">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4EA5352"/>
    <w:multiLevelType w:val="hybridMultilevel"/>
    <w:tmpl w:val="78781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034BE7"/>
    <w:multiLevelType w:val="multilevel"/>
    <w:tmpl w:val="238E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67E76"/>
    <w:multiLevelType w:val="hybridMultilevel"/>
    <w:tmpl w:val="22A6AE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320AB6"/>
    <w:multiLevelType w:val="hybridMultilevel"/>
    <w:tmpl w:val="0CBC0784"/>
    <w:lvl w:ilvl="0" w:tplc="418C119C">
      <w:start w:val="1"/>
      <w:numFmt w:val="bullet"/>
      <w:lvlText w:val="-"/>
      <w:lvlJc w:val="left"/>
      <w:pPr>
        <w:ind w:left="720" w:hanging="360"/>
      </w:pPr>
      <w:rPr>
        <w:rFonts w:ascii="Verdana" w:eastAsia="Times New Roman" w:hAnsi="Verdana" w:cs="InvescoInterstate-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917D8A"/>
    <w:multiLevelType w:val="hybridMultilevel"/>
    <w:tmpl w:val="6BFE5DD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167826"/>
    <w:multiLevelType w:val="hybridMultilevel"/>
    <w:tmpl w:val="3DF41F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B60143C"/>
    <w:multiLevelType w:val="hybridMultilevel"/>
    <w:tmpl w:val="F4982B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BD403C3"/>
    <w:multiLevelType w:val="multilevel"/>
    <w:tmpl w:val="11820CCE"/>
    <w:numStyleLink w:val="FormatvorlageAufgezhlt"/>
  </w:abstractNum>
  <w:abstractNum w:abstractNumId="31" w15:restartNumberingAfterBreak="0">
    <w:nsid w:val="6C6C4721"/>
    <w:multiLevelType w:val="multilevel"/>
    <w:tmpl w:val="11820CCE"/>
    <w:numStyleLink w:val="FormatvorlageAufgezhlt"/>
  </w:abstractNum>
  <w:abstractNum w:abstractNumId="32" w15:restartNumberingAfterBreak="0">
    <w:nsid w:val="6D540F0B"/>
    <w:multiLevelType w:val="hybridMultilevel"/>
    <w:tmpl w:val="83CA5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47B6BE8"/>
    <w:multiLevelType w:val="multilevel"/>
    <w:tmpl w:val="F49C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380B"/>
    <w:multiLevelType w:val="multilevel"/>
    <w:tmpl w:val="11820CCE"/>
    <w:numStyleLink w:val="FormatvorlageAufgezhlt"/>
  </w:abstractNum>
  <w:abstractNum w:abstractNumId="35" w15:restartNumberingAfterBreak="0">
    <w:nsid w:val="760917C2"/>
    <w:multiLevelType w:val="hybridMultilevel"/>
    <w:tmpl w:val="41049BD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6586BA9"/>
    <w:multiLevelType w:val="hybridMultilevel"/>
    <w:tmpl w:val="204453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90F7BB6"/>
    <w:multiLevelType w:val="hybridMultilevel"/>
    <w:tmpl w:val="CD3ACA02"/>
    <w:lvl w:ilvl="0" w:tplc="04050001">
      <w:start w:val="1"/>
      <w:numFmt w:val="bullet"/>
      <w:lvlText w:val=""/>
      <w:lvlJc w:val="left"/>
      <w:pPr>
        <w:ind w:left="720" w:hanging="360"/>
      </w:pPr>
      <w:rPr>
        <w:rFonts w:ascii="Symbol" w:hAnsi="Symbol" w:hint="default"/>
      </w:rPr>
    </w:lvl>
    <w:lvl w:ilvl="1" w:tplc="45A67DCE">
      <w:numFmt w:val="bullet"/>
      <w:lvlText w:val="-"/>
      <w:lvlJc w:val="left"/>
      <w:pPr>
        <w:ind w:left="1788" w:hanging="708"/>
      </w:pPr>
      <w:rPr>
        <w:rFonts w:ascii="Invesco Interstate Light" w:eastAsia="MS Mincho" w:hAnsi="Invesco Interstate Light"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A4323C9"/>
    <w:multiLevelType w:val="hybridMultilevel"/>
    <w:tmpl w:val="6A4C45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B9A1825"/>
    <w:multiLevelType w:val="hybridMultilevel"/>
    <w:tmpl w:val="22A6AE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BAC587C"/>
    <w:multiLevelType w:val="hybridMultilevel"/>
    <w:tmpl w:val="BC2EB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C43AA"/>
    <w:multiLevelType w:val="hybridMultilevel"/>
    <w:tmpl w:val="1084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2352023">
    <w:abstractNumId w:val="0"/>
  </w:num>
  <w:num w:numId="2" w16cid:durableId="165101048">
    <w:abstractNumId w:val="16"/>
  </w:num>
  <w:num w:numId="3" w16cid:durableId="1282105589">
    <w:abstractNumId w:val="27"/>
  </w:num>
  <w:num w:numId="4" w16cid:durableId="1617441895">
    <w:abstractNumId w:val="17"/>
  </w:num>
  <w:num w:numId="5" w16cid:durableId="1267425896">
    <w:abstractNumId w:val="20"/>
  </w:num>
  <w:num w:numId="6" w16cid:durableId="1792238606">
    <w:abstractNumId w:val="30"/>
  </w:num>
  <w:num w:numId="7" w16cid:durableId="190919629">
    <w:abstractNumId w:val="31"/>
  </w:num>
  <w:num w:numId="8" w16cid:durableId="2083285618">
    <w:abstractNumId w:val="1"/>
  </w:num>
  <w:num w:numId="9" w16cid:durableId="1653213567">
    <w:abstractNumId w:val="34"/>
  </w:num>
  <w:num w:numId="10" w16cid:durableId="849561851">
    <w:abstractNumId w:val="14"/>
  </w:num>
  <w:num w:numId="11" w16cid:durableId="1899129255">
    <w:abstractNumId w:val="5"/>
  </w:num>
  <w:num w:numId="12" w16cid:durableId="1348407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6734545">
    <w:abstractNumId w:val="40"/>
  </w:num>
  <w:num w:numId="14" w16cid:durableId="2009676695">
    <w:abstractNumId w:val="41"/>
  </w:num>
  <w:num w:numId="15" w16cid:durableId="1629623239">
    <w:abstractNumId w:val="26"/>
  </w:num>
  <w:num w:numId="16" w16cid:durableId="1975720235">
    <w:abstractNumId w:val="9"/>
  </w:num>
  <w:num w:numId="17" w16cid:durableId="103501300">
    <w:abstractNumId w:val="2"/>
  </w:num>
  <w:num w:numId="18" w16cid:durableId="1434014312">
    <w:abstractNumId w:val="29"/>
  </w:num>
  <w:num w:numId="19" w16cid:durableId="832065860">
    <w:abstractNumId w:val="32"/>
  </w:num>
  <w:num w:numId="20" w16cid:durableId="667943464">
    <w:abstractNumId w:val="38"/>
  </w:num>
  <w:num w:numId="21" w16cid:durableId="225343112">
    <w:abstractNumId w:val="36"/>
  </w:num>
  <w:num w:numId="22" w16cid:durableId="1319532336">
    <w:abstractNumId w:val="13"/>
  </w:num>
  <w:num w:numId="23" w16cid:durableId="1341154147">
    <w:abstractNumId w:val="25"/>
  </w:num>
  <w:num w:numId="24" w16cid:durableId="796413596">
    <w:abstractNumId w:val="18"/>
  </w:num>
  <w:num w:numId="25" w16cid:durableId="2010979537">
    <w:abstractNumId w:val="39"/>
  </w:num>
  <w:num w:numId="26" w16cid:durableId="951936802">
    <w:abstractNumId w:val="23"/>
  </w:num>
  <w:num w:numId="27" w16cid:durableId="1672954226">
    <w:abstractNumId w:val="3"/>
  </w:num>
  <w:num w:numId="28" w16cid:durableId="953906591">
    <w:abstractNumId w:val="7"/>
  </w:num>
  <w:num w:numId="29" w16cid:durableId="923606003">
    <w:abstractNumId w:val="35"/>
  </w:num>
  <w:num w:numId="30" w16cid:durableId="251279824">
    <w:abstractNumId w:val="11"/>
  </w:num>
  <w:num w:numId="31" w16cid:durableId="561334413">
    <w:abstractNumId w:val="8"/>
  </w:num>
  <w:num w:numId="32" w16cid:durableId="1464276347">
    <w:abstractNumId w:val="15"/>
  </w:num>
  <w:num w:numId="33" w16cid:durableId="514879310">
    <w:abstractNumId w:val="22"/>
  </w:num>
  <w:num w:numId="34" w16cid:durableId="511531335">
    <w:abstractNumId w:val="19"/>
  </w:num>
  <w:num w:numId="35" w16cid:durableId="1821118983">
    <w:abstractNumId w:val="21"/>
  </w:num>
  <w:num w:numId="36" w16cid:durableId="1789934776">
    <w:abstractNumId w:val="6"/>
  </w:num>
  <w:num w:numId="37" w16cid:durableId="1800874279">
    <w:abstractNumId w:val="12"/>
  </w:num>
  <w:num w:numId="38" w16cid:durableId="1039015436">
    <w:abstractNumId w:val="37"/>
  </w:num>
  <w:num w:numId="39" w16cid:durableId="1411855782">
    <w:abstractNumId w:val="28"/>
  </w:num>
  <w:num w:numId="40" w16cid:durableId="1680741308">
    <w:abstractNumId w:val="4"/>
  </w:num>
  <w:num w:numId="41" w16cid:durableId="1307934230">
    <w:abstractNumId w:val="24"/>
  </w:num>
  <w:num w:numId="42" w16cid:durableId="15472604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cs-CZ" w:vendorID="64" w:dllVersion="4096"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8F9"/>
    <w:rsid w:val="00000468"/>
    <w:rsid w:val="0000077A"/>
    <w:rsid w:val="00000B2C"/>
    <w:rsid w:val="00001A70"/>
    <w:rsid w:val="00001C6F"/>
    <w:rsid w:val="00002567"/>
    <w:rsid w:val="00002E94"/>
    <w:rsid w:val="0000443E"/>
    <w:rsid w:val="00005B3E"/>
    <w:rsid w:val="000061D4"/>
    <w:rsid w:val="00006CC0"/>
    <w:rsid w:val="00007DAE"/>
    <w:rsid w:val="00007DDF"/>
    <w:rsid w:val="000108C0"/>
    <w:rsid w:val="00011256"/>
    <w:rsid w:val="00011B18"/>
    <w:rsid w:val="00011D1E"/>
    <w:rsid w:val="00012B0B"/>
    <w:rsid w:val="00012B5A"/>
    <w:rsid w:val="0001315F"/>
    <w:rsid w:val="000137DD"/>
    <w:rsid w:val="000143D3"/>
    <w:rsid w:val="00014ED9"/>
    <w:rsid w:val="00014FDE"/>
    <w:rsid w:val="00015054"/>
    <w:rsid w:val="00015733"/>
    <w:rsid w:val="00015964"/>
    <w:rsid w:val="00015DAF"/>
    <w:rsid w:val="00016169"/>
    <w:rsid w:val="0001671D"/>
    <w:rsid w:val="00016A1B"/>
    <w:rsid w:val="00016E91"/>
    <w:rsid w:val="00017017"/>
    <w:rsid w:val="000174DD"/>
    <w:rsid w:val="00020C27"/>
    <w:rsid w:val="000211E2"/>
    <w:rsid w:val="000217CA"/>
    <w:rsid w:val="00021BE9"/>
    <w:rsid w:val="00022F46"/>
    <w:rsid w:val="0002342C"/>
    <w:rsid w:val="000235C8"/>
    <w:rsid w:val="0002385B"/>
    <w:rsid w:val="0002434D"/>
    <w:rsid w:val="00024669"/>
    <w:rsid w:val="00025180"/>
    <w:rsid w:val="000251FB"/>
    <w:rsid w:val="000259D0"/>
    <w:rsid w:val="00025A33"/>
    <w:rsid w:val="00025C6A"/>
    <w:rsid w:val="000265C4"/>
    <w:rsid w:val="00026CDE"/>
    <w:rsid w:val="00030ECD"/>
    <w:rsid w:val="0003116B"/>
    <w:rsid w:val="000314AD"/>
    <w:rsid w:val="00031A9F"/>
    <w:rsid w:val="00031D44"/>
    <w:rsid w:val="00032FE3"/>
    <w:rsid w:val="000346DD"/>
    <w:rsid w:val="00034746"/>
    <w:rsid w:val="00034AAE"/>
    <w:rsid w:val="00034B4E"/>
    <w:rsid w:val="00035A16"/>
    <w:rsid w:val="00035A61"/>
    <w:rsid w:val="000365C1"/>
    <w:rsid w:val="000366D4"/>
    <w:rsid w:val="00036BF1"/>
    <w:rsid w:val="000371E0"/>
    <w:rsid w:val="0003755A"/>
    <w:rsid w:val="00040376"/>
    <w:rsid w:val="00040B70"/>
    <w:rsid w:val="0004254E"/>
    <w:rsid w:val="00042D5A"/>
    <w:rsid w:val="00042E58"/>
    <w:rsid w:val="00042EDC"/>
    <w:rsid w:val="00042EFB"/>
    <w:rsid w:val="00043F78"/>
    <w:rsid w:val="000451DD"/>
    <w:rsid w:val="0004614B"/>
    <w:rsid w:val="0004673F"/>
    <w:rsid w:val="0004688F"/>
    <w:rsid w:val="000473FB"/>
    <w:rsid w:val="00050F89"/>
    <w:rsid w:val="00051368"/>
    <w:rsid w:val="000521D9"/>
    <w:rsid w:val="000528AC"/>
    <w:rsid w:val="000531C7"/>
    <w:rsid w:val="00053275"/>
    <w:rsid w:val="000540F7"/>
    <w:rsid w:val="00055023"/>
    <w:rsid w:val="00055204"/>
    <w:rsid w:val="00055A79"/>
    <w:rsid w:val="00055C34"/>
    <w:rsid w:val="000560F4"/>
    <w:rsid w:val="000564C2"/>
    <w:rsid w:val="00057BC5"/>
    <w:rsid w:val="00057C3A"/>
    <w:rsid w:val="000604A1"/>
    <w:rsid w:val="00061A1C"/>
    <w:rsid w:val="00061BD4"/>
    <w:rsid w:val="00061CE9"/>
    <w:rsid w:val="000624E0"/>
    <w:rsid w:val="00062745"/>
    <w:rsid w:val="00062962"/>
    <w:rsid w:val="00062D45"/>
    <w:rsid w:val="0006346E"/>
    <w:rsid w:val="00064574"/>
    <w:rsid w:val="0006482A"/>
    <w:rsid w:val="00065720"/>
    <w:rsid w:val="000663E7"/>
    <w:rsid w:val="000664FB"/>
    <w:rsid w:val="000675C1"/>
    <w:rsid w:val="00070E66"/>
    <w:rsid w:val="000714C0"/>
    <w:rsid w:val="00071FCB"/>
    <w:rsid w:val="00072C35"/>
    <w:rsid w:val="00072F2C"/>
    <w:rsid w:val="000730A6"/>
    <w:rsid w:val="000739B0"/>
    <w:rsid w:val="0007421F"/>
    <w:rsid w:val="0007486A"/>
    <w:rsid w:val="00074E8A"/>
    <w:rsid w:val="00075237"/>
    <w:rsid w:val="000754E9"/>
    <w:rsid w:val="000757A2"/>
    <w:rsid w:val="00075DE3"/>
    <w:rsid w:val="00076931"/>
    <w:rsid w:val="000769F3"/>
    <w:rsid w:val="00077802"/>
    <w:rsid w:val="00077A79"/>
    <w:rsid w:val="00080E7C"/>
    <w:rsid w:val="00081305"/>
    <w:rsid w:val="00081376"/>
    <w:rsid w:val="00081E99"/>
    <w:rsid w:val="00082648"/>
    <w:rsid w:val="00082751"/>
    <w:rsid w:val="0008356C"/>
    <w:rsid w:val="0008369E"/>
    <w:rsid w:val="00083A80"/>
    <w:rsid w:val="00083BB4"/>
    <w:rsid w:val="00083C0A"/>
    <w:rsid w:val="00083E86"/>
    <w:rsid w:val="0008487A"/>
    <w:rsid w:val="00085077"/>
    <w:rsid w:val="0008515C"/>
    <w:rsid w:val="0008532D"/>
    <w:rsid w:val="0008579B"/>
    <w:rsid w:val="00085823"/>
    <w:rsid w:val="0008583B"/>
    <w:rsid w:val="000862B0"/>
    <w:rsid w:val="000863BA"/>
    <w:rsid w:val="00086595"/>
    <w:rsid w:val="000877ED"/>
    <w:rsid w:val="00087927"/>
    <w:rsid w:val="000879CE"/>
    <w:rsid w:val="00087D70"/>
    <w:rsid w:val="000900CE"/>
    <w:rsid w:val="000900DA"/>
    <w:rsid w:val="0009151B"/>
    <w:rsid w:val="0009249A"/>
    <w:rsid w:val="00092585"/>
    <w:rsid w:val="00093F44"/>
    <w:rsid w:val="0009495F"/>
    <w:rsid w:val="00094B7F"/>
    <w:rsid w:val="00094F1E"/>
    <w:rsid w:val="0009663F"/>
    <w:rsid w:val="00097356"/>
    <w:rsid w:val="00097DE4"/>
    <w:rsid w:val="000A0813"/>
    <w:rsid w:val="000A0DDF"/>
    <w:rsid w:val="000A13F4"/>
    <w:rsid w:val="000A33F8"/>
    <w:rsid w:val="000A3997"/>
    <w:rsid w:val="000A39FF"/>
    <w:rsid w:val="000A3C74"/>
    <w:rsid w:val="000A4A52"/>
    <w:rsid w:val="000A6A83"/>
    <w:rsid w:val="000A6B52"/>
    <w:rsid w:val="000A7624"/>
    <w:rsid w:val="000B0C0F"/>
    <w:rsid w:val="000B0FE5"/>
    <w:rsid w:val="000B26FE"/>
    <w:rsid w:val="000B28B9"/>
    <w:rsid w:val="000B2947"/>
    <w:rsid w:val="000B2AAC"/>
    <w:rsid w:val="000B3C59"/>
    <w:rsid w:val="000B48B8"/>
    <w:rsid w:val="000B4D2A"/>
    <w:rsid w:val="000B5E26"/>
    <w:rsid w:val="000B661C"/>
    <w:rsid w:val="000B6D1B"/>
    <w:rsid w:val="000C0047"/>
    <w:rsid w:val="000C0E1E"/>
    <w:rsid w:val="000C1DF8"/>
    <w:rsid w:val="000C2CEE"/>
    <w:rsid w:val="000C2E2C"/>
    <w:rsid w:val="000C2FB4"/>
    <w:rsid w:val="000C412E"/>
    <w:rsid w:val="000C45E7"/>
    <w:rsid w:val="000C46FD"/>
    <w:rsid w:val="000C4C22"/>
    <w:rsid w:val="000C4FE6"/>
    <w:rsid w:val="000C5F20"/>
    <w:rsid w:val="000C6CF3"/>
    <w:rsid w:val="000C7217"/>
    <w:rsid w:val="000C764B"/>
    <w:rsid w:val="000C7DDD"/>
    <w:rsid w:val="000D00A8"/>
    <w:rsid w:val="000D0F52"/>
    <w:rsid w:val="000D2432"/>
    <w:rsid w:val="000D31AB"/>
    <w:rsid w:val="000D442D"/>
    <w:rsid w:val="000D4614"/>
    <w:rsid w:val="000D4A9F"/>
    <w:rsid w:val="000D54B1"/>
    <w:rsid w:val="000D54BF"/>
    <w:rsid w:val="000D5865"/>
    <w:rsid w:val="000D5B26"/>
    <w:rsid w:val="000D6236"/>
    <w:rsid w:val="000D69EA"/>
    <w:rsid w:val="000D71A7"/>
    <w:rsid w:val="000E00C1"/>
    <w:rsid w:val="000E0B4D"/>
    <w:rsid w:val="000E0B93"/>
    <w:rsid w:val="000E1BAA"/>
    <w:rsid w:val="000E258E"/>
    <w:rsid w:val="000E30AA"/>
    <w:rsid w:val="000E3463"/>
    <w:rsid w:val="000E376E"/>
    <w:rsid w:val="000E43CA"/>
    <w:rsid w:val="000E446A"/>
    <w:rsid w:val="000E577A"/>
    <w:rsid w:val="000E6044"/>
    <w:rsid w:val="000E6718"/>
    <w:rsid w:val="000E6E59"/>
    <w:rsid w:val="000E78B6"/>
    <w:rsid w:val="000F03BC"/>
    <w:rsid w:val="000F0588"/>
    <w:rsid w:val="000F0EF7"/>
    <w:rsid w:val="000F1147"/>
    <w:rsid w:val="000F1664"/>
    <w:rsid w:val="000F27EA"/>
    <w:rsid w:val="000F2BA0"/>
    <w:rsid w:val="000F3D0A"/>
    <w:rsid w:val="000F5121"/>
    <w:rsid w:val="000F59D5"/>
    <w:rsid w:val="000F5AE7"/>
    <w:rsid w:val="000F5B88"/>
    <w:rsid w:val="000F68A9"/>
    <w:rsid w:val="000F6C17"/>
    <w:rsid w:val="000F770D"/>
    <w:rsid w:val="000F7ADF"/>
    <w:rsid w:val="001004E7"/>
    <w:rsid w:val="00100B88"/>
    <w:rsid w:val="00100CB0"/>
    <w:rsid w:val="00100F10"/>
    <w:rsid w:val="00101580"/>
    <w:rsid w:val="00101BAA"/>
    <w:rsid w:val="00102149"/>
    <w:rsid w:val="00102AB8"/>
    <w:rsid w:val="00102BBE"/>
    <w:rsid w:val="0010396A"/>
    <w:rsid w:val="0010403D"/>
    <w:rsid w:val="0010411E"/>
    <w:rsid w:val="00104A41"/>
    <w:rsid w:val="00104C48"/>
    <w:rsid w:val="00105028"/>
    <w:rsid w:val="0010628B"/>
    <w:rsid w:val="001070A4"/>
    <w:rsid w:val="00107630"/>
    <w:rsid w:val="001077F0"/>
    <w:rsid w:val="00110586"/>
    <w:rsid w:val="001108A0"/>
    <w:rsid w:val="00111A9B"/>
    <w:rsid w:val="00111BD1"/>
    <w:rsid w:val="00112379"/>
    <w:rsid w:val="00112471"/>
    <w:rsid w:val="00112BA8"/>
    <w:rsid w:val="0011310F"/>
    <w:rsid w:val="00113990"/>
    <w:rsid w:val="00114504"/>
    <w:rsid w:val="00115027"/>
    <w:rsid w:val="00115096"/>
    <w:rsid w:val="0011519B"/>
    <w:rsid w:val="001157FE"/>
    <w:rsid w:val="0011598D"/>
    <w:rsid w:val="00116492"/>
    <w:rsid w:val="001175AA"/>
    <w:rsid w:val="00120633"/>
    <w:rsid w:val="00121700"/>
    <w:rsid w:val="00121C2F"/>
    <w:rsid w:val="00121C82"/>
    <w:rsid w:val="00121FC6"/>
    <w:rsid w:val="00122004"/>
    <w:rsid w:val="001221E7"/>
    <w:rsid w:val="00122869"/>
    <w:rsid w:val="0012292C"/>
    <w:rsid w:val="00122ED1"/>
    <w:rsid w:val="00122EFD"/>
    <w:rsid w:val="00123103"/>
    <w:rsid w:val="001232D0"/>
    <w:rsid w:val="00123554"/>
    <w:rsid w:val="00123581"/>
    <w:rsid w:val="00123EA5"/>
    <w:rsid w:val="0012403F"/>
    <w:rsid w:val="00125BB9"/>
    <w:rsid w:val="00125CEC"/>
    <w:rsid w:val="001262D4"/>
    <w:rsid w:val="00126D1F"/>
    <w:rsid w:val="00127139"/>
    <w:rsid w:val="00127A9D"/>
    <w:rsid w:val="00130141"/>
    <w:rsid w:val="00130772"/>
    <w:rsid w:val="00130B2E"/>
    <w:rsid w:val="00132490"/>
    <w:rsid w:val="001326B0"/>
    <w:rsid w:val="001326FC"/>
    <w:rsid w:val="00132B02"/>
    <w:rsid w:val="00132BB8"/>
    <w:rsid w:val="0013309D"/>
    <w:rsid w:val="00133A3F"/>
    <w:rsid w:val="00134F59"/>
    <w:rsid w:val="00135834"/>
    <w:rsid w:val="001359BC"/>
    <w:rsid w:val="00135C25"/>
    <w:rsid w:val="00136741"/>
    <w:rsid w:val="00136B09"/>
    <w:rsid w:val="00136C70"/>
    <w:rsid w:val="00137309"/>
    <w:rsid w:val="001376BD"/>
    <w:rsid w:val="0014042E"/>
    <w:rsid w:val="001407CA"/>
    <w:rsid w:val="00140D7F"/>
    <w:rsid w:val="001415FA"/>
    <w:rsid w:val="00141C86"/>
    <w:rsid w:val="001426AC"/>
    <w:rsid w:val="001426C3"/>
    <w:rsid w:val="001428DF"/>
    <w:rsid w:val="00142CC0"/>
    <w:rsid w:val="00143C10"/>
    <w:rsid w:val="00144379"/>
    <w:rsid w:val="00144A9A"/>
    <w:rsid w:val="00145208"/>
    <w:rsid w:val="00145506"/>
    <w:rsid w:val="001456D9"/>
    <w:rsid w:val="001478EE"/>
    <w:rsid w:val="001509FC"/>
    <w:rsid w:val="00150A4C"/>
    <w:rsid w:val="00151052"/>
    <w:rsid w:val="001510F9"/>
    <w:rsid w:val="0015199C"/>
    <w:rsid w:val="00151A80"/>
    <w:rsid w:val="00151EC8"/>
    <w:rsid w:val="00151FD0"/>
    <w:rsid w:val="001521AA"/>
    <w:rsid w:val="00154618"/>
    <w:rsid w:val="00154B45"/>
    <w:rsid w:val="00155817"/>
    <w:rsid w:val="001559C5"/>
    <w:rsid w:val="001565B3"/>
    <w:rsid w:val="00157D38"/>
    <w:rsid w:val="001619C3"/>
    <w:rsid w:val="00162664"/>
    <w:rsid w:val="00162674"/>
    <w:rsid w:val="00162CD5"/>
    <w:rsid w:val="00163256"/>
    <w:rsid w:val="00163441"/>
    <w:rsid w:val="00163C2E"/>
    <w:rsid w:val="00164126"/>
    <w:rsid w:val="00164473"/>
    <w:rsid w:val="00164958"/>
    <w:rsid w:val="00164CA4"/>
    <w:rsid w:val="00164E04"/>
    <w:rsid w:val="001653A4"/>
    <w:rsid w:val="001659B2"/>
    <w:rsid w:val="00165D1D"/>
    <w:rsid w:val="001665FE"/>
    <w:rsid w:val="001668EC"/>
    <w:rsid w:val="001702F6"/>
    <w:rsid w:val="001704B1"/>
    <w:rsid w:val="001707BE"/>
    <w:rsid w:val="00170959"/>
    <w:rsid w:val="00171D4F"/>
    <w:rsid w:val="00173114"/>
    <w:rsid w:val="0017430A"/>
    <w:rsid w:val="001744FC"/>
    <w:rsid w:val="001745FB"/>
    <w:rsid w:val="001758E3"/>
    <w:rsid w:val="00175CC2"/>
    <w:rsid w:val="00175D23"/>
    <w:rsid w:val="00176DA0"/>
    <w:rsid w:val="0017708F"/>
    <w:rsid w:val="00177304"/>
    <w:rsid w:val="00177700"/>
    <w:rsid w:val="001778C2"/>
    <w:rsid w:val="00177A14"/>
    <w:rsid w:val="00181829"/>
    <w:rsid w:val="00182319"/>
    <w:rsid w:val="00183246"/>
    <w:rsid w:val="001833AF"/>
    <w:rsid w:val="00183F7A"/>
    <w:rsid w:val="00184E12"/>
    <w:rsid w:val="0018501C"/>
    <w:rsid w:val="00185453"/>
    <w:rsid w:val="001865EE"/>
    <w:rsid w:val="00190D46"/>
    <w:rsid w:val="0019116B"/>
    <w:rsid w:val="001928DE"/>
    <w:rsid w:val="00192E42"/>
    <w:rsid w:val="0019316B"/>
    <w:rsid w:val="00193BF3"/>
    <w:rsid w:val="001945E8"/>
    <w:rsid w:val="0019657B"/>
    <w:rsid w:val="00196C96"/>
    <w:rsid w:val="00196F16"/>
    <w:rsid w:val="00196F9B"/>
    <w:rsid w:val="001975FB"/>
    <w:rsid w:val="00197F6C"/>
    <w:rsid w:val="001A020A"/>
    <w:rsid w:val="001A0607"/>
    <w:rsid w:val="001A0BE2"/>
    <w:rsid w:val="001A0ECA"/>
    <w:rsid w:val="001A0FA6"/>
    <w:rsid w:val="001A28C4"/>
    <w:rsid w:val="001A2E51"/>
    <w:rsid w:val="001A2E7A"/>
    <w:rsid w:val="001A2EE4"/>
    <w:rsid w:val="001A3060"/>
    <w:rsid w:val="001A3300"/>
    <w:rsid w:val="001A36A8"/>
    <w:rsid w:val="001A413B"/>
    <w:rsid w:val="001A4521"/>
    <w:rsid w:val="001A4B43"/>
    <w:rsid w:val="001A4F9A"/>
    <w:rsid w:val="001A5390"/>
    <w:rsid w:val="001A5E8D"/>
    <w:rsid w:val="001A6A07"/>
    <w:rsid w:val="001B0616"/>
    <w:rsid w:val="001B0AA2"/>
    <w:rsid w:val="001B0EC3"/>
    <w:rsid w:val="001B1264"/>
    <w:rsid w:val="001B13C8"/>
    <w:rsid w:val="001B144D"/>
    <w:rsid w:val="001B34CD"/>
    <w:rsid w:val="001B3942"/>
    <w:rsid w:val="001B4376"/>
    <w:rsid w:val="001B46D4"/>
    <w:rsid w:val="001B5022"/>
    <w:rsid w:val="001B59DE"/>
    <w:rsid w:val="001B5D0F"/>
    <w:rsid w:val="001B61C1"/>
    <w:rsid w:val="001B632C"/>
    <w:rsid w:val="001B7091"/>
    <w:rsid w:val="001B72E7"/>
    <w:rsid w:val="001C0343"/>
    <w:rsid w:val="001C040E"/>
    <w:rsid w:val="001C0504"/>
    <w:rsid w:val="001C0788"/>
    <w:rsid w:val="001C0ED9"/>
    <w:rsid w:val="001C1390"/>
    <w:rsid w:val="001C13AC"/>
    <w:rsid w:val="001C144A"/>
    <w:rsid w:val="001C1EB4"/>
    <w:rsid w:val="001C2003"/>
    <w:rsid w:val="001C241E"/>
    <w:rsid w:val="001C283F"/>
    <w:rsid w:val="001C308A"/>
    <w:rsid w:val="001C38C9"/>
    <w:rsid w:val="001C3A08"/>
    <w:rsid w:val="001C439F"/>
    <w:rsid w:val="001C4DAE"/>
    <w:rsid w:val="001C5054"/>
    <w:rsid w:val="001C5863"/>
    <w:rsid w:val="001C5AD0"/>
    <w:rsid w:val="001C6667"/>
    <w:rsid w:val="001C7C8D"/>
    <w:rsid w:val="001D1073"/>
    <w:rsid w:val="001D13A0"/>
    <w:rsid w:val="001D1656"/>
    <w:rsid w:val="001D1A84"/>
    <w:rsid w:val="001D1CF9"/>
    <w:rsid w:val="001D273E"/>
    <w:rsid w:val="001D3885"/>
    <w:rsid w:val="001D38CF"/>
    <w:rsid w:val="001D4289"/>
    <w:rsid w:val="001D51A9"/>
    <w:rsid w:val="001D528C"/>
    <w:rsid w:val="001D54FB"/>
    <w:rsid w:val="001D663D"/>
    <w:rsid w:val="001E0251"/>
    <w:rsid w:val="001E0458"/>
    <w:rsid w:val="001E0510"/>
    <w:rsid w:val="001E1157"/>
    <w:rsid w:val="001E1C75"/>
    <w:rsid w:val="001E25A4"/>
    <w:rsid w:val="001E290E"/>
    <w:rsid w:val="001E3CFF"/>
    <w:rsid w:val="001E411A"/>
    <w:rsid w:val="001E4D11"/>
    <w:rsid w:val="001E5715"/>
    <w:rsid w:val="001E5F61"/>
    <w:rsid w:val="001E64E6"/>
    <w:rsid w:val="001E72A4"/>
    <w:rsid w:val="001E7A19"/>
    <w:rsid w:val="001E7FB2"/>
    <w:rsid w:val="001F003A"/>
    <w:rsid w:val="001F0A45"/>
    <w:rsid w:val="001F1B3D"/>
    <w:rsid w:val="001F270E"/>
    <w:rsid w:val="001F3075"/>
    <w:rsid w:val="001F33E0"/>
    <w:rsid w:val="001F33EA"/>
    <w:rsid w:val="001F3A5E"/>
    <w:rsid w:val="001F3CDA"/>
    <w:rsid w:val="001F479B"/>
    <w:rsid w:val="001F4CE7"/>
    <w:rsid w:val="001F5E1F"/>
    <w:rsid w:val="001F69F6"/>
    <w:rsid w:val="001F6A31"/>
    <w:rsid w:val="001F6EF4"/>
    <w:rsid w:val="001F6F9C"/>
    <w:rsid w:val="001F7607"/>
    <w:rsid w:val="001F76CC"/>
    <w:rsid w:val="001F7844"/>
    <w:rsid w:val="0020026C"/>
    <w:rsid w:val="00200AD9"/>
    <w:rsid w:val="0020129D"/>
    <w:rsid w:val="00202440"/>
    <w:rsid w:val="002027D8"/>
    <w:rsid w:val="002036EF"/>
    <w:rsid w:val="00203F8A"/>
    <w:rsid w:val="00204162"/>
    <w:rsid w:val="00204325"/>
    <w:rsid w:val="00205811"/>
    <w:rsid w:val="00205923"/>
    <w:rsid w:val="00206169"/>
    <w:rsid w:val="00206602"/>
    <w:rsid w:val="002068F7"/>
    <w:rsid w:val="002070C1"/>
    <w:rsid w:val="00207F39"/>
    <w:rsid w:val="00210872"/>
    <w:rsid w:val="00211183"/>
    <w:rsid w:val="002136CF"/>
    <w:rsid w:val="002137B6"/>
    <w:rsid w:val="002137C6"/>
    <w:rsid w:val="00213DD1"/>
    <w:rsid w:val="00214656"/>
    <w:rsid w:val="00216C25"/>
    <w:rsid w:val="00217951"/>
    <w:rsid w:val="00220145"/>
    <w:rsid w:val="002204C5"/>
    <w:rsid w:val="00220E0F"/>
    <w:rsid w:val="00222015"/>
    <w:rsid w:val="002220AA"/>
    <w:rsid w:val="00222AB6"/>
    <w:rsid w:val="00222FD4"/>
    <w:rsid w:val="002230C1"/>
    <w:rsid w:val="002231C5"/>
    <w:rsid w:val="002232B3"/>
    <w:rsid w:val="002232E8"/>
    <w:rsid w:val="00224246"/>
    <w:rsid w:val="00225C04"/>
    <w:rsid w:val="00225C5B"/>
    <w:rsid w:val="0022676E"/>
    <w:rsid w:val="002276D6"/>
    <w:rsid w:val="00227E13"/>
    <w:rsid w:val="00230CCE"/>
    <w:rsid w:val="00232A7E"/>
    <w:rsid w:val="00233E1A"/>
    <w:rsid w:val="002355DD"/>
    <w:rsid w:val="00235654"/>
    <w:rsid w:val="0023665C"/>
    <w:rsid w:val="00237918"/>
    <w:rsid w:val="00241D76"/>
    <w:rsid w:val="002428AA"/>
    <w:rsid w:val="00242ADB"/>
    <w:rsid w:val="00243188"/>
    <w:rsid w:val="0024393F"/>
    <w:rsid w:val="00243A96"/>
    <w:rsid w:val="00245075"/>
    <w:rsid w:val="002454B7"/>
    <w:rsid w:val="002463CD"/>
    <w:rsid w:val="002471E6"/>
    <w:rsid w:val="00247B47"/>
    <w:rsid w:val="0025055F"/>
    <w:rsid w:val="00251565"/>
    <w:rsid w:val="002515A2"/>
    <w:rsid w:val="00252413"/>
    <w:rsid w:val="00252F0B"/>
    <w:rsid w:val="0025366B"/>
    <w:rsid w:val="002538A3"/>
    <w:rsid w:val="00254175"/>
    <w:rsid w:val="002542E1"/>
    <w:rsid w:val="002545A2"/>
    <w:rsid w:val="00254867"/>
    <w:rsid w:val="002549E4"/>
    <w:rsid w:val="00254E91"/>
    <w:rsid w:val="002555F1"/>
    <w:rsid w:val="00256730"/>
    <w:rsid w:val="00256852"/>
    <w:rsid w:val="00260273"/>
    <w:rsid w:val="00260B7E"/>
    <w:rsid w:val="00261877"/>
    <w:rsid w:val="002618F8"/>
    <w:rsid w:val="002622F0"/>
    <w:rsid w:val="002625CC"/>
    <w:rsid w:val="00262B23"/>
    <w:rsid w:val="002637AA"/>
    <w:rsid w:val="00264619"/>
    <w:rsid w:val="0026474E"/>
    <w:rsid w:val="002647C2"/>
    <w:rsid w:val="0026487E"/>
    <w:rsid w:val="0026495E"/>
    <w:rsid w:val="00264E9C"/>
    <w:rsid w:val="00265A0D"/>
    <w:rsid w:val="00265D0A"/>
    <w:rsid w:val="002669FC"/>
    <w:rsid w:val="00266B31"/>
    <w:rsid w:val="00266DF5"/>
    <w:rsid w:val="00267A4E"/>
    <w:rsid w:val="00267E09"/>
    <w:rsid w:val="0027097C"/>
    <w:rsid w:val="00271478"/>
    <w:rsid w:val="002716E8"/>
    <w:rsid w:val="002721C2"/>
    <w:rsid w:val="002724F4"/>
    <w:rsid w:val="002725F6"/>
    <w:rsid w:val="00273428"/>
    <w:rsid w:val="00274752"/>
    <w:rsid w:val="00274B80"/>
    <w:rsid w:val="00275901"/>
    <w:rsid w:val="00276464"/>
    <w:rsid w:val="002768F3"/>
    <w:rsid w:val="00276FBA"/>
    <w:rsid w:val="00277D7C"/>
    <w:rsid w:val="0028071F"/>
    <w:rsid w:val="00280AB5"/>
    <w:rsid w:val="00280C2C"/>
    <w:rsid w:val="002816F5"/>
    <w:rsid w:val="00281848"/>
    <w:rsid w:val="00281A3D"/>
    <w:rsid w:val="00281BB0"/>
    <w:rsid w:val="00282FB2"/>
    <w:rsid w:val="0028330D"/>
    <w:rsid w:val="00283949"/>
    <w:rsid w:val="00283E34"/>
    <w:rsid w:val="002846DE"/>
    <w:rsid w:val="002854B2"/>
    <w:rsid w:val="00286FBE"/>
    <w:rsid w:val="00290496"/>
    <w:rsid w:val="00290F13"/>
    <w:rsid w:val="00291100"/>
    <w:rsid w:val="00291BA0"/>
    <w:rsid w:val="002935B3"/>
    <w:rsid w:val="00293B74"/>
    <w:rsid w:val="00294024"/>
    <w:rsid w:val="002953EC"/>
    <w:rsid w:val="002970D9"/>
    <w:rsid w:val="002A15A9"/>
    <w:rsid w:val="002A230F"/>
    <w:rsid w:val="002A314A"/>
    <w:rsid w:val="002A380D"/>
    <w:rsid w:val="002A3F08"/>
    <w:rsid w:val="002A4C1F"/>
    <w:rsid w:val="002A54A4"/>
    <w:rsid w:val="002A5546"/>
    <w:rsid w:val="002A5EF1"/>
    <w:rsid w:val="002A7AE1"/>
    <w:rsid w:val="002A7D16"/>
    <w:rsid w:val="002A7DC0"/>
    <w:rsid w:val="002B049A"/>
    <w:rsid w:val="002B0561"/>
    <w:rsid w:val="002B0FF6"/>
    <w:rsid w:val="002B16CD"/>
    <w:rsid w:val="002B2214"/>
    <w:rsid w:val="002B2B4D"/>
    <w:rsid w:val="002B2FD6"/>
    <w:rsid w:val="002B42A7"/>
    <w:rsid w:val="002B475A"/>
    <w:rsid w:val="002B4B0C"/>
    <w:rsid w:val="002B4C66"/>
    <w:rsid w:val="002B4E11"/>
    <w:rsid w:val="002B53DD"/>
    <w:rsid w:val="002B5B06"/>
    <w:rsid w:val="002B73F6"/>
    <w:rsid w:val="002B74C5"/>
    <w:rsid w:val="002B782A"/>
    <w:rsid w:val="002C0096"/>
    <w:rsid w:val="002C029A"/>
    <w:rsid w:val="002C051B"/>
    <w:rsid w:val="002C15A4"/>
    <w:rsid w:val="002C2AF7"/>
    <w:rsid w:val="002C44E2"/>
    <w:rsid w:val="002C452E"/>
    <w:rsid w:val="002C6476"/>
    <w:rsid w:val="002C715E"/>
    <w:rsid w:val="002C7753"/>
    <w:rsid w:val="002C7B26"/>
    <w:rsid w:val="002D0276"/>
    <w:rsid w:val="002D0465"/>
    <w:rsid w:val="002D052E"/>
    <w:rsid w:val="002D0915"/>
    <w:rsid w:val="002D1839"/>
    <w:rsid w:val="002D1929"/>
    <w:rsid w:val="002D1D74"/>
    <w:rsid w:val="002D27E8"/>
    <w:rsid w:val="002D27F9"/>
    <w:rsid w:val="002D3351"/>
    <w:rsid w:val="002D3D9B"/>
    <w:rsid w:val="002D566C"/>
    <w:rsid w:val="002D665F"/>
    <w:rsid w:val="002D682C"/>
    <w:rsid w:val="002D713A"/>
    <w:rsid w:val="002D7416"/>
    <w:rsid w:val="002D744D"/>
    <w:rsid w:val="002D750C"/>
    <w:rsid w:val="002D76AF"/>
    <w:rsid w:val="002D7C72"/>
    <w:rsid w:val="002E02E4"/>
    <w:rsid w:val="002E21CB"/>
    <w:rsid w:val="002E272A"/>
    <w:rsid w:val="002E2AE6"/>
    <w:rsid w:val="002E3390"/>
    <w:rsid w:val="002E435E"/>
    <w:rsid w:val="002E46A6"/>
    <w:rsid w:val="002E58D1"/>
    <w:rsid w:val="002E62CB"/>
    <w:rsid w:val="002E6590"/>
    <w:rsid w:val="002E72E6"/>
    <w:rsid w:val="002E75F8"/>
    <w:rsid w:val="002E781C"/>
    <w:rsid w:val="002E7DB3"/>
    <w:rsid w:val="002F03FA"/>
    <w:rsid w:val="002F04F2"/>
    <w:rsid w:val="002F0601"/>
    <w:rsid w:val="002F0762"/>
    <w:rsid w:val="002F100F"/>
    <w:rsid w:val="002F114A"/>
    <w:rsid w:val="002F26DA"/>
    <w:rsid w:val="002F2A13"/>
    <w:rsid w:val="002F2AD5"/>
    <w:rsid w:val="002F2B4E"/>
    <w:rsid w:val="002F3F7F"/>
    <w:rsid w:val="002F53E2"/>
    <w:rsid w:val="002F5BFB"/>
    <w:rsid w:val="002F6D02"/>
    <w:rsid w:val="002F71BB"/>
    <w:rsid w:val="002F76E8"/>
    <w:rsid w:val="002F77CB"/>
    <w:rsid w:val="00301C63"/>
    <w:rsid w:val="00301DEC"/>
    <w:rsid w:val="00302435"/>
    <w:rsid w:val="0030282C"/>
    <w:rsid w:val="00303ABA"/>
    <w:rsid w:val="00304C9A"/>
    <w:rsid w:val="0030505C"/>
    <w:rsid w:val="003050CE"/>
    <w:rsid w:val="0030533D"/>
    <w:rsid w:val="0030536A"/>
    <w:rsid w:val="003071AD"/>
    <w:rsid w:val="003074AF"/>
    <w:rsid w:val="00307F56"/>
    <w:rsid w:val="00310824"/>
    <w:rsid w:val="00310969"/>
    <w:rsid w:val="00310DDE"/>
    <w:rsid w:val="00310EFE"/>
    <w:rsid w:val="003113EC"/>
    <w:rsid w:val="00311AD6"/>
    <w:rsid w:val="00311C95"/>
    <w:rsid w:val="0031210C"/>
    <w:rsid w:val="0031248D"/>
    <w:rsid w:val="003126C0"/>
    <w:rsid w:val="0031307A"/>
    <w:rsid w:val="00314F27"/>
    <w:rsid w:val="00316338"/>
    <w:rsid w:val="003163AF"/>
    <w:rsid w:val="00317115"/>
    <w:rsid w:val="00317D08"/>
    <w:rsid w:val="003207A0"/>
    <w:rsid w:val="00320D57"/>
    <w:rsid w:val="00321AD6"/>
    <w:rsid w:val="00321B85"/>
    <w:rsid w:val="00321EA1"/>
    <w:rsid w:val="003233FD"/>
    <w:rsid w:val="0032340A"/>
    <w:rsid w:val="00323988"/>
    <w:rsid w:val="00323DF7"/>
    <w:rsid w:val="00323FFE"/>
    <w:rsid w:val="00325057"/>
    <w:rsid w:val="0032510B"/>
    <w:rsid w:val="00325B78"/>
    <w:rsid w:val="003262CF"/>
    <w:rsid w:val="00326E75"/>
    <w:rsid w:val="00327D1F"/>
    <w:rsid w:val="00327D3F"/>
    <w:rsid w:val="00330434"/>
    <w:rsid w:val="00330528"/>
    <w:rsid w:val="003308A2"/>
    <w:rsid w:val="00331799"/>
    <w:rsid w:val="003323A0"/>
    <w:rsid w:val="003324EC"/>
    <w:rsid w:val="0033269B"/>
    <w:rsid w:val="003327EC"/>
    <w:rsid w:val="00332D86"/>
    <w:rsid w:val="003330C2"/>
    <w:rsid w:val="00333BB8"/>
    <w:rsid w:val="00334096"/>
    <w:rsid w:val="003341C7"/>
    <w:rsid w:val="00334B98"/>
    <w:rsid w:val="00334F24"/>
    <w:rsid w:val="00335528"/>
    <w:rsid w:val="00335F8E"/>
    <w:rsid w:val="003368D4"/>
    <w:rsid w:val="00337F58"/>
    <w:rsid w:val="003413AA"/>
    <w:rsid w:val="00342A88"/>
    <w:rsid w:val="00342D10"/>
    <w:rsid w:val="0034309B"/>
    <w:rsid w:val="00343AC2"/>
    <w:rsid w:val="0034437F"/>
    <w:rsid w:val="00344734"/>
    <w:rsid w:val="00344FB5"/>
    <w:rsid w:val="00345003"/>
    <w:rsid w:val="003452CE"/>
    <w:rsid w:val="0034539F"/>
    <w:rsid w:val="00345DD9"/>
    <w:rsid w:val="003469E8"/>
    <w:rsid w:val="00346D43"/>
    <w:rsid w:val="003478EE"/>
    <w:rsid w:val="00347F6D"/>
    <w:rsid w:val="003502DE"/>
    <w:rsid w:val="003512AA"/>
    <w:rsid w:val="003519E3"/>
    <w:rsid w:val="003521B6"/>
    <w:rsid w:val="00352907"/>
    <w:rsid w:val="00353B34"/>
    <w:rsid w:val="00353DEC"/>
    <w:rsid w:val="00353F48"/>
    <w:rsid w:val="003547E9"/>
    <w:rsid w:val="00354E8D"/>
    <w:rsid w:val="00355BB0"/>
    <w:rsid w:val="00355BC4"/>
    <w:rsid w:val="00355D36"/>
    <w:rsid w:val="00356ADD"/>
    <w:rsid w:val="003604FF"/>
    <w:rsid w:val="003609AB"/>
    <w:rsid w:val="0036178E"/>
    <w:rsid w:val="00361DA2"/>
    <w:rsid w:val="00361E31"/>
    <w:rsid w:val="00362109"/>
    <w:rsid w:val="00362710"/>
    <w:rsid w:val="003647F8"/>
    <w:rsid w:val="0036569C"/>
    <w:rsid w:val="0036612D"/>
    <w:rsid w:val="003704EE"/>
    <w:rsid w:val="00370E1B"/>
    <w:rsid w:val="00370F40"/>
    <w:rsid w:val="0037110C"/>
    <w:rsid w:val="0037129C"/>
    <w:rsid w:val="00371523"/>
    <w:rsid w:val="003719FD"/>
    <w:rsid w:val="003726EA"/>
    <w:rsid w:val="00372AB8"/>
    <w:rsid w:val="00372E7F"/>
    <w:rsid w:val="00373236"/>
    <w:rsid w:val="00373868"/>
    <w:rsid w:val="003738E5"/>
    <w:rsid w:val="00374A6E"/>
    <w:rsid w:val="00375445"/>
    <w:rsid w:val="0037674A"/>
    <w:rsid w:val="00376FDB"/>
    <w:rsid w:val="00377432"/>
    <w:rsid w:val="00377BC0"/>
    <w:rsid w:val="00380F88"/>
    <w:rsid w:val="00382094"/>
    <w:rsid w:val="0038220E"/>
    <w:rsid w:val="00382712"/>
    <w:rsid w:val="003839BD"/>
    <w:rsid w:val="00384C39"/>
    <w:rsid w:val="003860CD"/>
    <w:rsid w:val="0038778E"/>
    <w:rsid w:val="003878E1"/>
    <w:rsid w:val="00387C77"/>
    <w:rsid w:val="003903DB"/>
    <w:rsid w:val="003916AC"/>
    <w:rsid w:val="003918D7"/>
    <w:rsid w:val="00392DC3"/>
    <w:rsid w:val="003942B9"/>
    <w:rsid w:val="00394E9C"/>
    <w:rsid w:val="00394F3B"/>
    <w:rsid w:val="0039616D"/>
    <w:rsid w:val="00396489"/>
    <w:rsid w:val="003968C4"/>
    <w:rsid w:val="00397A69"/>
    <w:rsid w:val="003A0636"/>
    <w:rsid w:val="003A53C2"/>
    <w:rsid w:val="003A6116"/>
    <w:rsid w:val="003A619C"/>
    <w:rsid w:val="003A6431"/>
    <w:rsid w:val="003A6472"/>
    <w:rsid w:val="003A70E6"/>
    <w:rsid w:val="003B0074"/>
    <w:rsid w:val="003B11D8"/>
    <w:rsid w:val="003B2625"/>
    <w:rsid w:val="003B2780"/>
    <w:rsid w:val="003B2E97"/>
    <w:rsid w:val="003B2FBE"/>
    <w:rsid w:val="003B3408"/>
    <w:rsid w:val="003B3855"/>
    <w:rsid w:val="003B43BF"/>
    <w:rsid w:val="003B4838"/>
    <w:rsid w:val="003B51F1"/>
    <w:rsid w:val="003B53F5"/>
    <w:rsid w:val="003B5AA8"/>
    <w:rsid w:val="003B75E4"/>
    <w:rsid w:val="003B7689"/>
    <w:rsid w:val="003B7AFA"/>
    <w:rsid w:val="003C0232"/>
    <w:rsid w:val="003C09D8"/>
    <w:rsid w:val="003C0A7D"/>
    <w:rsid w:val="003C323F"/>
    <w:rsid w:val="003C33DE"/>
    <w:rsid w:val="003C384D"/>
    <w:rsid w:val="003C40BB"/>
    <w:rsid w:val="003C4187"/>
    <w:rsid w:val="003C4547"/>
    <w:rsid w:val="003C4BC7"/>
    <w:rsid w:val="003C5061"/>
    <w:rsid w:val="003C520C"/>
    <w:rsid w:val="003C60D8"/>
    <w:rsid w:val="003C60F5"/>
    <w:rsid w:val="003C62E9"/>
    <w:rsid w:val="003C6709"/>
    <w:rsid w:val="003D0B65"/>
    <w:rsid w:val="003D0F77"/>
    <w:rsid w:val="003D1079"/>
    <w:rsid w:val="003D1767"/>
    <w:rsid w:val="003D1C8B"/>
    <w:rsid w:val="003D1D82"/>
    <w:rsid w:val="003D3827"/>
    <w:rsid w:val="003D613F"/>
    <w:rsid w:val="003D6144"/>
    <w:rsid w:val="003D670F"/>
    <w:rsid w:val="003D703E"/>
    <w:rsid w:val="003D7142"/>
    <w:rsid w:val="003D7D38"/>
    <w:rsid w:val="003E0634"/>
    <w:rsid w:val="003E173E"/>
    <w:rsid w:val="003E18DF"/>
    <w:rsid w:val="003E2BE5"/>
    <w:rsid w:val="003E338A"/>
    <w:rsid w:val="003E381C"/>
    <w:rsid w:val="003E3A20"/>
    <w:rsid w:val="003E4CF8"/>
    <w:rsid w:val="003E54BD"/>
    <w:rsid w:val="003E5A40"/>
    <w:rsid w:val="003E5B2A"/>
    <w:rsid w:val="003E67F4"/>
    <w:rsid w:val="003E7141"/>
    <w:rsid w:val="003E74BA"/>
    <w:rsid w:val="003E7D1D"/>
    <w:rsid w:val="003F10BF"/>
    <w:rsid w:val="003F122D"/>
    <w:rsid w:val="003F28E9"/>
    <w:rsid w:val="003F2CE3"/>
    <w:rsid w:val="003F2CE4"/>
    <w:rsid w:val="003F3AA0"/>
    <w:rsid w:val="003F3B07"/>
    <w:rsid w:val="003F418D"/>
    <w:rsid w:val="003F55AF"/>
    <w:rsid w:val="003F5D41"/>
    <w:rsid w:val="003F5E31"/>
    <w:rsid w:val="003F730C"/>
    <w:rsid w:val="003F790D"/>
    <w:rsid w:val="003F7E5B"/>
    <w:rsid w:val="003F7FAB"/>
    <w:rsid w:val="00400F86"/>
    <w:rsid w:val="0040146B"/>
    <w:rsid w:val="004016DC"/>
    <w:rsid w:val="0040288A"/>
    <w:rsid w:val="00402927"/>
    <w:rsid w:val="00403AB2"/>
    <w:rsid w:val="00403F21"/>
    <w:rsid w:val="00404926"/>
    <w:rsid w:val="004056B9"/>
    <w:rsid w:val="00406469"/>
    <w:rsid w:val="0040653E"/>
    <w:rsid w:val="0040688D"/>
    <w:rsid w:val="00406A37"/>
    <w:rsid w:val="00406EB1"/>
    <w:rsid w:val="00410B5B"/>
    <w:rsid w:val="0041148D"/>
    <w:rsid w:val="00411B58"/>
    <w:rsid w:val="00412187"/>
    <w:rsid w:val="00412400"/>
    <w:rsid w:val="00412414"/>
    <w:rsid w:val="00412722"/>
    <w:rsid w:val="00413F78"/>
    <w:rsid w:val="004142DA"/>
    <w:rsid w:val="00414835"/>
    <w:rsid w:val="00414FF0"/>
    <w:rsid w:val="00415A8E"/>
    <w:rsid w:val="00416396"/>
    <w:rsid w:val="0041721E"/>
    <w:rsid w:val="0041788E"/>
    <w:rsid w:val="00417EA1"/>
    <w:rsid w:val="004214B4"/>
    <w:rsid w:val="004215E8"/>
    <w:rsid w:val="004219DC"/>
    <w:rsid w:val="00421A3A"/>
    <w:rsid w:val="00422A1B"/>
    <w:rsid w:val="0042317D"/>
    <w:rsid w:val="004231C6"/>
    <w:rsid w:val="004234DB"/>
    <w:rsid w:val="00425147"/>
    <w:rsid w:val="00425295"/>
    <w:rsid w:val="0042534C"/>
    <w:rsid w:val="00425D12"/>
    <w:rsid w:val="00426F2B"/>
    <w:rsid w:val="004278A1"/>
    <w:rsid w:val="00430033"/>
    <w:rsid w:val="004311B4"/>
    <w:rsid w:val="00431818"/>
    <w:rsid w:val="00431C31"/>
    <w:rsid w:val="00431CA2"/>
    <w:rsid w:val="004328F1"/>
    <w:rsid w:val="00432F6E"/>
    <w:rsid w:val="00433121"/>
    <w:rsid w:val="0043331B"/>
    <w:rsid w:val="0043351D"/>
    <w:rsid w:val="00433D44"/>
    <w:rsid w:val="00434640"/>
    <w:rsid w:val="00434817"/>
    <w:rsid w:val="00435858"/>
    <w:rsid w:val="0043587B"/>
    <w:rsid w:val="00436DFB"/>
    <w:rsid w:val="004370D5"/>
    <w:rsid w:val="00437957"/>
    <w:rsid w:val="00437DC8"/>
    <w:rsid w:val="00440721"/>
    <w:rsid w:val="00440F31"/>
    <w:rsid w:val="00440FA7"/>
    <w:rsid w:val="00441036"/>
    <w:rsid w:val="004412FE"/>
    <w:rsid w:val="0044144E"/>
    <w:rsid w:val="00442AB5"/>
    <w:rsid w:val="0044344C"/>
    <w:rsid w:val="00443F7D"/>
    <w:rsid w:val="00443FA1"/>
    <w:rsid w:val="004446D7"/>
    <w:rsid w:val="00444C37"/>
    <w:rsid w:val="0044505E"/>
    <w:rsid w:val="00445F05"/>
    <w:rsid w:val="0044622A"/>
    <w:rsid w:val="004463CE"/>
    <w:rsid w:val="00446468"/>
    <w:rsid w:val="0044699B"/>
    <w:rsid w:val="00446B25"/>
    <w:rsid w:val="00447C56"/>
    <w:rsid w:val="004500A8"/>
    <w:rsid w:val="00451451"/>
    <w:rsid w:val="0045161C"/>
    <w:rsid w:val="00451B31"/>
    <w:rsid w:val="00451B63"/>
    <w:rsid w:val="004530F1"/>
    <w:rsid w:val="00453631"/>
    <w:rsid w:val="004536A8"/>
    <w:rsid w:val="00453C91"/>
    <w:rsid w:val="004545D9"/>
    <w:rsid w:val="00454CD4"/>
    <w:rsid w:val="00455615"/>
    <w:rsid w:val="00455C75"/>
    <w:rsid w:val="0046020E"/>
    <w:rsid w:val="004602F7"/>
    <w:rsid w:val="0046076E"/>
    <w:rsid w:val="00460A9E"/>
    <w:rsid w:val="00461115"/>
    <w:rsid w:val="00461460"/>
    <w:rsid w:val="00461AAC"/>
    <w:rsid w:val="00461DA6"/>
    <w:rsid w:val="004622EF"/>
    <w:rsid w:val="00462335"/>
    <w:rsid w:val="00462732"/>
    <w:rsid w:val="00462F08"/>
    <w:rsid w:val="00463084"/>
    <w:rsid w:val="00466227"/>
    <w:rsid w:val="00466288"/>
    <w:rsid w:val="00467B94"/>
    <w:rsid w:val="00467F77"/>
    <w:rsid w:val="00470C9F"/>
    <w:rsid w:val="0047199E"/>
    <w:rsid w:val="004723D5"/>
    <w:rsid w:val="00472BB2"/>
    <w:rsid w:val="00472D49"/>
    <w:rsid w:val="004735F1"/>
    <w:rsid w:val="00473991"/>
    <w:rsid w:val="00473EFB"/>
    <w:rsid w:val="00475349"/>
    <w:rsid w:val="0047544F"/>
    <w:rsid w:val="0047561C"/>
    <w:rsid w:val="004756DD"/>
    <w:rsid w:val="004759D4"/>
    <w:rsid w:val="0047656F"/>
    <w:rsid w:val="0047658F"/>
    <w:rsid w:val="00476AAD"/>
    <w:rsid w:val="00477E03"/>
    <w:rsid w:val="00480634"/>
    <w:rsid w:val="00480793"/>
    <w:rsid w:val="0048113C"/>
    <w:rsid w:val="00481665"/>
    <w:rsid w:val="00484433"/>
    <w:rsid w:val="004854C2"/>
    <w:rsid w:val="004879FC"/>
    <w:rsid w:val="00491235"/>
    <w:rsid w:val="00491331"/>
    <w:rsid w:val="00491771"/>
    <w:rsid w:val="004949B2"/>
    <w:rsid w:val="00495198"/>
    <w:rsid w:val="00495310"/>
    <w:rsid w:val="00496984"/>
    <w:rsid w:val="00496C40"/>
    <w:rsid w:val="00496DA4"/>
    <w:rsid w:val="004975BB"/>
    <w:rsid w:val="0049795A"/>
    <w:rsid w:val="00497B07"/>
    <w:rsid w:val="00497D47"/>
    <w:rsid w:val="004A0ABB"/>
    <w:rsid w:val="004A12CD"/>
    <w:rsid w:val="004A1F2A"/>
    <w:rsid w:val="004A2BF7"/>
    <w:rsid w:val="004A30EA"/>
    <w:rsid w:val="004A46E9"/>
    <w:rsid w:val="004A4898"/>
    <w:rsid w:val="004A4A38"/>
    <w:rsid w:val="004A53CA"/>
    <w:rsid w:val="004A555E"/>
    <w:rsid w:val="004A6052"/>
    <w:rsid w:val="004A6FF4"/>
    <w:rsid w:val="004A7C2C"/>
    <w:rsid w:val="004B0508"/>
    <w:rsid w:val="004B1A73"/>
    <w:rsid w:val="004B30AD"/>
    <w:rsid w:val="004B316E"/>
    <w:rsid w:val="004B3482"/>
    <w:rsid w:val="004B3CA9"/>
    <w:rsid w:val="004B3D35"/>
    <w:rsid w:val="004B3F0F"/>
    <w:rsid w:val="004B4C38"/>
    <w:rsid w:val="004B5399"/>
    <w:rsid w:val="004B5CD8"/>
    <w:rsid w:val="004B68F0"/>
    <w:rsid w:val="004B738A"/>
    <w:rsid w:val="004B742A"/>
    <w:rsid w:val="004B75BD"/>
    <w:rsid w:val="004B7DE7"/>
    <w:rsid w:val="004C103A"/>
    <w:rsid w:val="004C1B87"/>
    <w:rsid w:val="004C1FD4"/>
    <w:rsid w:val="004C2BA7"/>
    <w:rsid w:val="004C2FED"/>
    <w:rsid w:val="004C38AF"/>
    <w:rsid w:val="004C397E"/>
    <w:rsid w:val="004C3BFC"/>
    <w:rsid w:val="004C3F8B"/>
    <w:rsid w:val="004C4340"/>
    <w:rsid w:val="004C4D38"/>
    <w:rsid w:val="004C50D1"/>
    <w:rsid w:val="004C5EA8"/>
    <w:rsid w:val="004C6A17"/>
    <w:rsid w:val="004C73B4"/>
    <w:rsid w:val="004D0317"/>
    <w:rsid w:val="004D03DD"/>
    <w:rsid w:val="004D1118"/>
    <w:rsid w:val="004D11F2"/>
    <w:rsid w:val="004D1258"/>
    <w:rsid w:val="004D1371"/>
    <w:rsid w:val="004D21A4"/>
    <w:rsid w:val="004D303F"/>
    <w:rsid w:val="004D328B"/>
    <w:rsid w:val="004D32E9"/>
    <w:rsid w:val="004D4150"/>
    <w:rsid w:val="004D518E"/>
    <w:rsid w:val="004D6797"/>
    <w:rsid w:val="004D6E8A"/>
    <w:rsid w:val="004D6F30"/>
    <w:rsid w:val="004D7AF2"/>
    <w:rsid w:val="004E0E21"/>
    <w:rsid w:val="004E2099"/>
    <w:rsid w:val="004E3E12"/>
    <w:rsid w:val="004E3FE2"/>
    <w:rsid w:val="004E42BD"/>
    <w:rsid w:val="004E4C6D"/>
    <w:rsid w:val="004E52D6"/>
    <w:rsid w:val="004E69B1"/>
    <w:rsid w:val="004E6C79"/>
    <w:rsid w:val="004E75FF"/>
    <w:rsid w:val="004E7819"/>
    <w:rsid w:val="004E7C4A"/>
    <w:rsid w:val="004F0B33"/>
    <w:rsid w:val="004F19B4"/>
    <w:rsid w:val="004F1BC0"/>
    <w:rsid w:val="004F222D"/>
    <w:rsid w:val="004F31F8"/>
    <w:rsid w:val="004F3360"/>
    <w:rsid w:val="004F3451"/>
    <w:rsid w:val="004F380C"/>
    <w:rsid w:val="004F3C38"/>
    <w:rsid w:val="004F3D00"/>
    <w:rsid w:val="004F4AE0"/>
    <w:rsid w:val="004F4C78"/>
    <w:rsid w:val="004F502B"/>
    <w:rsid w:val="004F5534"/>
    <w:rsid w:val="004F5628"/>
    <w:rsid w:val="004F5989"/>
    <w:rsid w:val="004F658B"/>
    <w:rsid w:val="004F69D4"/>
    <w:rsid w:val="004F745E"/>
    <w:rsid w:val="004F7B9E"/>
    <w:rsid w:val="005000D1"/>
    <w:rsid w:val="00500C80"/>
    <w:rsid w:val="0050134D"/>
    <w:rsid w:val="00501499"/>
    <w:rsid w:val="005018F6"/>
    <w:rsid w:val="00501EF8"/>
    <w:rsid w:val="00502066"/>
    <w:rsid w:val="00502073"/>
    <w:rsid w:val="00502F2D"/>
    <w:rsid w:val="00503EAE"/>
    <w:rsid w:val="005064FC"/>
    <w:rsid w:val="00510297"/>
    <w:rsid w:val="0051050A"/>
    <w:rsid w:val="00510BE1"/>
    <w:rsid w:val="00510FD3"/>
    <w:rsid w:val="0051169A"/>
    <w:rsid w:val="00511740"/>
    <w:rsid w:val="00511A3F"/>
    <w:rsid w:val="00511C06"/>
    <w:rsid w:val="00512C3F"/>
    <w:rsid w:val="005131B9"/>
    <w:rsid w:val="0051394F"/>
    <w:rsid w:val="00513F36"/>
    <w:rsid w:val="00514A3E"/>
    <w:rsid w:val="00514C4E"/>
    <w:rsid w:val="00514EF9"/>
    <w:rsid w:val="005150EA"/>
    <w:rsid w:val="005152A6"/>
    <w:rsid w:val="00515B0A"/>
    <w:rsid w:val="00515F92"/>
    <w:rsid w:val="00521200"/>
    <w:rsid w:val="005228E5"/>
    <w:rsid w:val="005242D3"/>
    <w:rsid w:val="00524323"/>
    <w:rsid w:val="00525157"/>
    <w:rsid w:val="00525406"/>
    <w:rsid w:val="00525E6A"/>
    <w:rsid w:val="00526496"/>
    <w:rsid w:val="00526CBB"/>
    <w:rsid w:val="00526F2C"/>
    <w:rsid w:val="0052735B"/>
    <w:rsid w:val="0053070E"/>
    <w:rsid w:val="005307B4"/>
    <w:rsid w:val="005315C6"/>
    <w:rsid w:val="005317E5"/>
    <w:rsid w:val="0053211A"/>
    <w:rsid w:val="00532414"/>
    <w:rsid w:val="005325EA"/>
    <w:rsid w:val="005328FE"/>
    <w:rsid w:val="005336D3"/>
    <w:rsid w:val="00534A82"/>
    <w:rsid w:val="00535242"/>
    <w:rsid w:val="00535462"/>
    <w:rsid w:val="00535C1F"/>
    <w:rsid w:val="005361A1"/>
    <w:rsid w:val="0053784A"/>
    <w:rsid w:val="00537C3A"/>
    <w:rsid w:val="00537DC3"/>
    <w:rsid w:val="00537FA9"/>
    <w:rsid w:val="00541130"/>
    <w:rsid w:val="005416A7"/>
    <w:rsid w:val="005418B4"/>
    <w:rsid w:val="005418D5"/>
    <w:rsid w:val="00542147"/>
    <w:rsid w:val="00542EA2"/>
    <w:rsid w:val="00543893"/>
    <w:rsid w:val="00543FF7"/>
    <w:rsid w:val="00544302"/>
    <w:rsid w:val="00544470"/>
    <w:rsid w:val="00544FF6"/>
    <w:rsid w:val="00545D9B"/>
    <w:rsid w:val="0054680C"/>
    <w:rsid w:val="00546EA4"/>
    <w:rsid w:val="005470C9"/>
    <w:rsid w:val="0054772F"/>
    <w:rsid w:val="00547F0A"/>
    <w:rsid w:val="00550018"/>
    <w:rsid w:val="005502BA"/>
    <w:rsid w:val="0055074D"/>
    <w:rsid w:val="005509E4"/>
    <w:rsid w:val="00550DED"/>
    <w:rsid w:val="00550F53"/>
    <w:rsid w:val="00551234"/>
    <w:rsid w:val="005523DD"/>
    <w:rsid w:val="00552451"/>
    <w:rsid w:val="00552F7E"/>
    <w:rsid w:val="005533D2"/>
    <w:rsid w:val="005537A9"/>
    <w:rsid w:val="00553C1B"/>
    <w:rsid w:val="00555233"/>
    <w:rsid w:val="005552F4"/>
    <w:rsid w:val="00555A91"/>
    <w:rsid w:val="0055648C"/>
    <w:rsid w:val="00556658"/>
    <w:rsid w:val="005606AD"/>
    <w:rsid w:val="00560909"/>
    <w:rsid w:val="00561766"/>
    <w:rsid w:val="005627A9"/>
    <w:rsid w:val="00562A12"/>
    <w:rsid w:val="00562B6A"/>
    <w:rsid w:val="0056311B"/>
    <w:rsid w:val="00563A6B"/>
    <w:rsid w:val="005641CA"/>
    <w:rsid w:val="00564B19"/>
    <w:rsid w:val="00564C3A"/>
    <w:rsid w:val="00564EE7"/>
    <w:rsid w:val="00565F90"/>
    <w:rsid w:val="005666DA"/>
    <w:rsid w:val="00567926"/>
    <w:rsid w:val="005721F5"/>
    <w:rsid w:val="00572F51"/>
    <w:rsid w:val="00572F7B"/>
    <w:rsid w:val="005730A2"/>
    <w:rsid w:val="00573545"/>
    <w:rsid w:val="005750D6"/>
    <w:rsid w:val="00575CAE"/>
    <w:rsid w:val="00576684"/>
    <w:rsid w:val="0057724D"/>
    <w:rsid w:val="00577CCA"/>
    <w:rsid w:val="00577DB3"/>
    <w:rsid w:val="00580901"/>
    <w:rsid w:val="00580AA6"/>
    <w:rsid w:val="0058147F"/>
    <w:rsid w:val="00581D17"/>
    <w:rsid w:val="00581E3D"/>
    <w:rsid w:val="0058255A"/>
    <w:rsid w:val="00583E64"/>
    <w:rsid w:val="00583E97"/>
    <w:rsid w:val="0058416E"/>
    <w:rsid w:val="00584652"/>
    <w:rsid w:val="005859BC"/>
    <w:rsid w:val="00586060"/>
    <w:rsid w:val="005860E7"/>
    <w:rsid w:val="005872CC"/>
    <w:rsid w:val="00587953"/>
    <w:rsid w:val="00587B38"/>
    <w:rsid w:val="00587FAB"/>
    <w:rsid w:val="005909A0"/>
    <w:rsid w:val="00591615"/>
    <w:rsid w:val="0059275D"/>
    <w:rsid w:val="00592B5E"/>
    <w:rsid w:val="005939A2"/>
    <w:rsid w:val="005943E7"/>
    <w:rsid w:val="00594EC0"/>
    <w:rsid w:val="005950FB"/>
    <w:rsid w:val="005953F6"/>
    <w:rsid w:val="00595587"/>
    <w:rsid w:val="00596DBD"/>
    <w:rsid w:val="005A026D"/>
    <w:rsid w:val="005A2264"/>
    <w:rsid w:val="005A23E6"/>
    <w:rsid w:val="005A3407"/>
    <w:rsid w:val="005A3713"/>
    <w:rsid w:val="005A3739"/>
    <w:rsid w:val="005A396D"/>
    <w:rsid w:val="005A4071"/>
    <w:rsid w:val="005A61C8"/>
    <w:rsid w:val="005A66E6"/>
    <w:rsid w:val="005A681A"/>
    <w:rsid w:val="005A6C05"/>
    <w:rsid w:val="005A7016"/>
    <w:rsid w:val="005A7032"/>
    <w:rsid w:val="005A7C3F"/>
    <w:rsid w:val="005A7C57"/>
    <w:rsid w:val="005B129C"/>
    <w:rsid w:val="005B1686"/>
    <w:rsid w:val="005B194D"/>
    <w:rsid w:val="005B1EE3"/>
    <w:rsid w:val="005B1EE4"/>
    <w:rsid w:val="005B27E0"/>
    <w:rsid w:val="005B2E5A"/>
    <w:rsid w:val="005B2E85"/>
    <w:rsid w:val="005B350A"/>
    <w:rsid w:val="005B3613"/>
    <w:rsid w:val="005B470A"/>
    <w:rsid w:val="005B47D2"/>
    <w:rsid w:val="005B4F43"/>
    <w:rsid w:val="005B541B"/>
    <w:rsid w:val="005B67F3"/>
    <w:rsid w:val="005B7149"/>
    <w:rsid w:val="005B7D6F"/>
    <w:rsid w:val="005B7F0D"/>
    <w:rsid w:val="005B7F25"/>
    <w:rsid w:val="005C0011"/>
    <w:rsid w:val="005C005E"/>
    <w:rsid w:val="005C0A15"/>
    <w:rsid w:val="005C0CB3"/>
    <w:rsid w:val="005C2346"/>
    <w:rsid w:val="005C24A6"/>
    <w:rsid w:val="005C262A"/>
    <w:rsid w:val="005C2F3F"/>
    <w:rsid w:val="005C3064"/>
    <w:rsid w:val="005C3B90"/>
    <w:rsid w:val="005C3BC8"/>
    <w:rsid w:val="005C4C1F"/>
    <w:rsid w:val="005C4C25"/>
    <w:rsid w:val="005C5F6C"/>
    <w:rsid w:val="005C6648"/>
    <w:rsid w:val="005C6E5C"/>
    <w:rsid w:val="005C6F18"/>
    <w:rsid w:val="005C7A1D"/>
    <w:rsid w:val="005D024C"/>
    <w:rsid w:val="005D09C6"/>
    <w:rsid w:val="005D0FDB"/>
    <w:rsid w:val="005D1506"/>
    <w:rsid w:val="005D1CE1"/>
    <w:rsid w:val="005D222A"/>
    <w:rsid w:val="005D2D7A"/>
    <w:rsid w:val="005D33E7"/>
    <w:rsid w:val="005D3C5E"/>
    <w:rsid w:val="005D40CB"/>
    <w:rsid w:val="005D4161"/>
    <w:rsid w:val="005D565B"/>
    <w:rsid w:val="005D5D13"/>
    <w:rsid w:val="005D6151"/>
    <w:rsid w:val="005D7042"/>
    <w:rsid w:val="005D75FA"/>
    <w:rsid w:val="005D7AC9"/>
    <w:rsid w:val="005E04B5"/>
    <w:rsid w:val="005E10FB"/>
    <w:rsid w:val="005E11F3"/>
    <w:rsid w:val="005E1209"/>
    <w:rsid w:val="005E29A9"/>
    <w:rsid w:val="005E3666"/>
    <w:rsid w:val="005E3C06"/>
    <w:rsid w:val="005E4B40"/>
    <w:rsid w:val="005E4C3B"/>
    <w:rsid w:val="005E52E5"/>
    <w:rsid w:val="005E52E9"/>
    <w:rsid w:val="005E5497"/>
    <w:rsid w:val="005E61BD"/>
    <w:rsid w:val="005E6559"/>
    <w:rsid w:val="005E6F56"/>
    <w:rsid w:val="005E7104"/>
    <w:rsid w:val="005E775A"/>
    <w:rsid w:val="005F16EE"/>
    <w:rsid w:val="005F26A6"/>
    <w:rsid w:val="005F2955"/>
    <w:rsid w:val="005F35D8"/>
    <w:rsid w:val="005F3971"/>
    <w:rsid w:val="005F41E2"/>
    <w:rsid w:val="005F4357"/>
    <w:rsid w:val="005F47F7"/>
    <w:rsid w:val="005F7804"/>
    <w:rsid w:val="005F785B"/>
    <w:rsid w:val="005F79AD"/>
    <w:rsid w:val="00601591"/>
    <w:rsid w:val="00601638"/>
    <w:rsid w:val="006018D9"/>
    <w:rsid w:val="006018F3"/>
    <w:rsid w:val="00601E7A"/>
    <w:rsid w:val="00602B1F"/>
    <w:rsid w:val="006032C6"/>
    <w:rsid w:val="00605580"/>
    <w:rsid w:val="00605964"/>
    <w:rsid w:val="00605B14"/>
    <w:rsid w:val="00605CCD"/>
    <w:rsid w:val="00605F33"/>
    <w:rsid w:val="006061EB"/>
    <w:rsid w:val="00606413"/>
    <w:rsid w:val="00606DBB"/>
    <w:rsid w:val="00607E50"/>
    <w:rsid w:val="006112D3"/>
    <w:rsid w:val="0061218D"/>
    <w:rsid w:val="0061247D"/>
    <w:rsid w:val="006129EA"/>
    <w:rsid w:val="00613392"/>
    <w:rsid w:val="0061352A"/>
    <w:rsid w:val="00613551"/>
    <w:rsid w:val="006139F0"/>
    <w:rsid w:val="00614054"/>
    <w:rsid w:val="00614A75"/>
    <w:rsid w:val="00615D68"/>
    <w:rsid w:val="006166BC"/>
    <w:rsid w:val="00620290"/>
    <w:rsid w:val="00620A19"/>
    <w:rsid w:val="00621F2F"/>
    <w:rsid w:val="00624F63"/>
    <w:rsid w:val="00625088"/>
    <w:rsid w:val="00625117"/>
    <w:rsid w:val="006254BE"/>
    <w:rsid w:val="00625782"/>
    <w:rsid w:val="0062589A"/>
    <w:rsid w:val="00625988"/>
    <w:rsid w:val="00625994"/>
    <w:rsid w:val="00625AE6"/>
    <w:rsid w:val="006268D0"/>
    <w:rsid w:val="00627813"/>
    <w:rsid w:val="00627E84"/>
    <w:rsid w:val="00630480"/>
    <w:rsid w:val="00630D0F"/>
    <w:rsid w:val="006317A7"/>
    <w:rsid w:val="00632AF8"/>
    <w:rsid w:val="00633022"/>
    <w:rsid w:val="006337A7"/>
    <w:rsid w:val="00635C87"/>
    <w:rsid w:val="00636791"/>
    <w:rsid w:val="006374FE"/>
    <w:rsid w:val="0063769D"/>
    <w:rsid w:val="006378B5"/>
    <w:rsid w:val="00637ECD"/>
    <w:rsid w:val="00640E1C"/>
    <w:rsid w:val="00641089"/>
    <w:rsid w:val="00641D30"/>
    <w:rsid w:val="00642593"/>
    <w:rsid w:val="00642F0C"/>
    <w:rsid w:val="00643F4B"/>
    <w:rsid w:val="00643FD9"/>
    <w:rsid w:val="006442B6"/>
    <w:rsid w:val="006448B1"/>
    <w:rsid w:val="00644E4D"/>
    <w:rsid w:val="006454BB"/>
    <w:rsid w:val="00645A0B"/>
    <w:rsid w:val="0064735F"/>
    <w:rsid w:val="00647DC0"/>
    <w:rsid w:val="006500BB"/>
    <w:rsid w:val="00651AAE"/>
    <w:rsid w:val="00651C42"/>
    <w:rsid w:val="00651FAA"/>
    <w:rsid w:val="00652073"/>
    <w:rsid w:val="00652AD3"/>
    <w:rsid w:val="00654055"/>
    <w:rsid w:val="0065549F"/>
    <w:rsid w:val="0065552A"/>
    <w:rsid w:val="00655E9C"/>
    <w:rsid w:val="006573A8"/>
    <w:rsid w:val="00657939"/>
    <w:rsid w:val="00657A8B"/>
    <w:rsid w:val="00657ED1"/>
    <w:rsid w:val="00660FCD"/>
    <w:rsid w:val="00662B84"/>
    <w:rsid w:val="00663261"/>
    <w:rsid w:val="00663AF3"/>
    <w:rsid w:val="00664B71"/>
    <w:rsid w:val="00664C7C"/>
    <w:rsid w:val="006650AB"/>
    <w:rsid w:val="0066596A"/>
    <w:rsid w:val="006659D0"/>
    <w:rsid w:val="00665BEA"/>
    <w:rsid w:val="00665F7E"/>
    <w:rsid w:val="00666094"/>
    <w:rsid w:val="00667126"/>
    <w:rsid w:val="00667ECA"/>
    <w:rsid w:val="0067030F"/>
    <w:rsid w:val="006703A1"/>
    <w:rsid w:val="00670434"/>
    <w:rsid w:val="00670965"/>
    <w:rsid w:val="00670BCD"/>
    <w:rsid w:val="0067123C"/>
    <w:rsid w:val="00671E12"/>
    <w:rsid w:val="00672255"/>
    <w:rsid w:val="00673197"/>
    <w:rsid w:val="006735AE"/>
    <w:rsid w:val="00674110"/>
    <w:rsid w:val="0067421C"/>
    <w:rsid w:val="00674484"/>
    <w:rsid w:val="00674919"/>
    <w:rsid w:val="006751A7"/>
    <w:rsid w:val="006756E1"/>
    <w:rsid w:val="006759AB"/>
    <w:rsid w:val="00676440"/>
    <w:rsid w:val="00676AE0"/>
    <w:rsid w:val="00677003"/>
    <w:rsid w:val="00682089"/>
    <w:rsid w:val="006820EC"/>
    <w:rsid w:val="0068278F"/>
    <w:rsid w:val="006832E0"/>
    <w:rsid w:val="00685796"/>
    <w:rsid w:val="0068713F"/>
    <w:rsid w:val="00690BB2"/>
    <w:rsid w:val="0069143F"/>
    <w:rsid w:val="006916C4"/>
    <w:rsid w:val="00691761"/>
    <w:rsid w:val="006925D0"/>
    <w:rsid w:val="00692F17"/>
    <w:rsid w:val="00693315"/>
    <w:rsid w:val="00693C1F"/>
    <w:rsid w:val="0069416B"/>
    <w:rsid w:val="00695731"/>
    <w:rsid w:val="00696335"/>
    <w:rsid w:val="0069645C"/>
    <w:rsid w:val="0069693B"/>
    <w:rsid w:val="00696F88"/>
    <w:rsid w:val="00697043"/>
    <w:rsid w:val="006A02AD"/>
    <w:rsid w:val="006A200C"/>
    <w:rsid w:val="006A27C8"/>
    <w:rsid w:val="006A41A8"/>
    <w:rsid w:val="006A433E"/>
    <w:rsid w:val="006A474C"/>
    <w:rsid w:val="006A4753"/>
    <w:rsid w:val="006A5886"/>
    <w:rsid w:val="006A6199"/>
    <w:rsid w:val="006A6611"/>
    <w:rsid w:val="006A767A"/>
    <w:rsid w:val="006B0047"/>
    <w:rsid w:val="006B012D"/>
    <w:rsid w:val="006B0683"/>
    <w:rsid w:val="006B0D53"/>
    <w:rsid w:val="006B0FD5"/>
    <w:rsid w:val="006B1143"/>
    <w:rsid w:val="006B11DF"/>
    <w:rsid w:val="006B1A71"/>
    <w:rsid w:val="006B1C6C"/>
    <w:rsid w:val="006B2A94"/>
    <w:rsid w:val="006B37C4"/>
    <w:rsid w:val="006B3C2B"/>
    <w:rsid w:val="006B4D26"/>
    <w:rsid w:val="006B566D"/>
    <w:rsid w:val="006B5DE2"/>
    <w:rsid w:val="006B6C6A"/>
    <w:rsid w:val="006B6EB8"/>
    <w:rsid w:val="006B740E"/>
    <w:rsid w:val="006C19A1"/>
    <w:rsid w:val="006C2306"/>
    <w:rsid w:val="006C2358"/>
    <w:rsid w:val="006C36B7"/>
    <w:rsid w:val="006C3DE6"/>
    <w:rsid w:val="006C49B3"/>
    <w:rsid w:val="006C5971"/>
    <w:rsid w:val="006C5E7E"/>
    <w:rsid w:val="006C6529"/>
    <w:rsid w:val="006C6B52"/>
    <w:rsid w:val="006C7DAD"/>
    <w:rsid w:val="006D03FE"/>
    <w:rsid w:val="006D073A"/>
    <w:rsid w:val="006D0EB6"/>
    <w:rsid w:val="006D1B1B"/>
    <w:rsid w:val="006D251D"/>
    <w:rsid w:val="006D2FC7"/>
    <w:rsid w:val="006D31C6"/>
    <w:rsid w:val="006D3285"/>
    <w:rsid w:val="006D465B"/>
    <w:rsid w:val="006D6392"/>
    <w:rsid w:val="006D7430"/>
    <w:rsid w:val="006D7FE7"/>
    <w:rsid w:val="006E11B3"/>
    <w:rsid w:val="006E17B9"/>
    <w:rsid w:val="006E1B89"/>
    <w:rsid w:val="006E231C"/>
    <w:rsid w:val="006E2C19"/>
    <w:rsid w:val="006E38F2"/>
    <w:rsid w:val="006E3FFC"/>
    <w:rsid w:val="006E4287"/>
    <w:rsid w:val="006E4950"/>
    <w:rsid w:val="006E4BD6"/>
    <w:rsid w:val="006E5044"/>
    <w:rsid w:val="006E52DE"/>
    <w:rsid w:val="006E6F73"/>
    <w:rsid w:val="006E7834"/>
    <w:rsid w:val="006E7B5B"/>
    <w:rsid w:val="006E7BD1"/>
    <w:rsid w:val="006F1A0F"/>
    <w:rsid w:val="006F2844"/>
    <w:rsid w:val="006F29CF"/>
    <w:rsid w:val="006F4223"/>
    <w:rsid w:val="006F78B6"/>
    <w:rsid w:val="00700567"/>
    <w:rsid w:val="00700B68"/>
    <w:rsid w:val="00700D5B"/>
    <w:rsid w:val="00701225"/>
    <w:rsid w:val="007012FF"/>
    <w:rsid w:val="0070133D"/>
    <w:rsid w:val="007027EC"/>
    <w:rsid w:val="00702A0A"/>
    <w:rsid w:val="00702B47"/>
    <w:rsid w:val="00702C33"/>
    <w:rsid w:val="00702C3E"/>
    <w:rsid w:val="00703303"/>
    <w:rsid w:val="007052B1"/>
    <w:rsid w:val="00705895"/>
    <w:rsid w:val="00706095"/>
    <w:rsid w:val="00706AFB"/>
    <w:rsid w:val="00706C7E"/>
    <w:rsid w:val="0070703C"/>
    <w:rsid w:val="00707427"/>
    <w:rsid w:val="00707D80"/>
    <w:rsid w:val="00707F06"/>
    <w:rsid w:val="0071144E"/>
    <w:rsid w:val="00711D38"/>
    <w:rsid w:val="0071220E"/>
    <w:rsid w:val="00712F8B"/>
    <w:rsid w:val="00713112"/>
    <w:rsid w:val="007132C5"/>
    <w:rsid w:val="00713370"/>
    <w:rsid w:val="00713CEB"/>
    <w:rsid w:val="0071408F"/>
    <w:rsid w:val="00714270"/>
    <w:rsid w:val="007143EC"/>
    <w:rsid w:val="00714CE6"/>
    <w:rsid w:val="0071504D"/>
    <w:rsid w:val="007159FD"/>
    <w:rsid w:val="00716776"/>
    <w:rsid w:val="00716AB5"/>
    <w:rsid w:val="00716CBE"/>
    <w:rsid w:val="00717642"/>
    <w:rsid w:val="00721132"/>
    <w:rsid w:val="00722056"/>
    <w:rsid w:val="00722112"/>
    <w:rsid w:val="00722603"/>
    <w:rsid w:val="0072297D"/>
    <w:rsid w:val="0072341C"/>
    <w:rsid w:val="0072363E"/>
    <w:rsid w:val="00723DAC"/>
    <w:rsid w:val="00723FE7"/>
    <w:rsid w:val="00724C95"/>
    <w:rsid w:val="007269E7"/>
    <w:rsid w:val="00726E49"/>
    <w:rsid w:val="00727761"/>
    <w:rsid w:val="00727FF7"/>
    <w:rsid w:val="00730CF4"/>
    <w:rsid w:val="00731D50"/>
    <w:rsid w:val="00731D8C"/>
    <w:rsid w:val="00732A7F"/>
    <w:rsid w:val="007335D8"/>
    <w:rsid w:val="007338B6"/>
    <w:rsid w:val="00734704"/>
    <w:rsid w:val="00735933"/>
    <w:rsid w:val="00735BED"/>
    <w:rsid w:val="00735F75"/>
    <w:rsid w:val="0073636B"/>
    <w:rsid w:val="0073678E"/>
    <w:rsid w:val="00740C90"/>
    <w:rsid w:val="00740E86"/>
    <w:rsid w:val="0074129E"/>
    <w:rsid w:val="00742028"/>
    <w:rsid w:val="00743C41"/>
    <w:rsid w:val="00743CBD"/>
    <w:rsid w:val="00744425"/>
    <w:rsid w:val="00744C5E"/>
    <w:rsid w:val="00745034"/>
    <w:rsid w:val="007454C0"/>
    <w:rsid w:val="00745848"/>
    <w:rsid w:val="007460FD"/>
    <w:rsid w:val="00746E19"/>
    <w:rsid w:val="00747DC1"/>
    <w:rsid w:val="00747FF5"/>
    <w:rsid w:val="00750499"/>
    <w:rsid w:val="00750868"/>
    <w:rsid w:val="00750BA7"/>
    <w:rsid w:val="00750BC7"/>
    <w:rsid w:val="0075126B"/>
    <w:rsid w:val="00751AED"/>
    <w:rsid w:val="00751E4A"/>
    <w:rsid w:val="0075204D"/>
    <w:rsid w:val="00752265"/>
    <w:rsid w:val="0075320C"/>
    <w:rsid w:val="00753466"/>
    <w:rsid w:val="0075360F"/>
    <w:rsid w:val="00753DCE"/>
    <w:rsid w:val="00753F28"/>
    <w:rsid w:val="00754199"/>
    <w:rsid w:val="007545D3"/>
    <w:rsid w:val="007558DB"/>
    <w:rsid w:val="00755A45"/>
    <w:rsid w:val="00755AE4"/>
    <w:rsid w:val="00756916"/>
    <w:rsid w:val="00757F2E"/>
    <w:rsid w:val="00761A40"/>
    <w:rsid w:val="00761B42"/>
    <w:rsid w:val="00761B69"/>
    <w:rsid w:val="00761FBC"/>
    <w:rsid w:val="00761FC7"/>
    <w:rsid w:val="00765494"/>
    <w:rsid w:val="007655B3"/>
    <w:rsid w:val="00765803"/>
    <w:rsid w:val="00765A3C"/>
    <w:rsid w:val="00765B5E"/>
    <w:rsid w:val="00765BFB"/>
    <w:rsid w:val="007677F1"/>
    <w:rsid w:val="0077030E"/>
    <w:rsid w:val="00770374"/>
    <w:rsid w:val="0077042B"/>
    <w:rsid w:val="00770726"/>
    <w:rsid w:val="007708F4"/>
    <w:rsid w:val="00770CA8"/>
    <w:rsid w:val="007712AC"/>
    <w:rsid w:val="0077136A"/>
    <w:rsid w:val="0077153F"/>
    <w:rsid w:val="00771B3F"/>
    <w:rsid w:val="00771F57"/>
    <w:rsid w:val="00773FD5"/>
    <w:rsid w:val="00774C81"/>
    <w:rsid w:val="00775F13"/>
    <w:rsid w:val="0077600D"/>
    <w:rsid w:val="00776EE9"/>
    <w:rsid w:val="00777655"/>
    <w:rsid w:val="00780699"/>
    <w:rsid w:val="00780D60"/>
    <w:rsid w:val="007818F5"/>
    <w:rsid w:val="00781A60"/>
    <w:rsid w:val="007831BA"/>
    <w:rsid w:val="0078424F"/>
    <w:rsid w:val="00784BF9"/>
    <w:rsid w:val="0078561D"/>
    <w:rsid w:val="007857B1"/>
    <w:rsid w:val="00786104"/>
    <w:rsid w:val="00787129"/>
    <w:rsid w:val="00787B77"/>
    <w:rsid w:val="00787C4C"/>
    <w:rsid w:val="00791058"/>
    <w:rsid w:val="007915DD"/>
    <w:rsid w:val="00791737"/>
    <w:rsid w:val="00791BFE"/>
    <w:rsid w:val="00792226"/>
    <w:rsid w:val="00793366"/>
    <w:rsid w:val="00793F30"/>
    <w:rsid w:val="0079415D"/>
    <w:rsid w:val="00794EC6"/>
    <w:rsid w:val="00794F41"/>
    <w:rsid w:val="00795194"/>
    <w:rsid w:val="00796178"/>
    <w:rsid w:val="00797192"/>
    <w:rsid w:val="007971A5"/>
    <w:rsid w:val="007A04B9"/>
    <w:rsid w:val="007A11B5"/>
    <w:rsid w:val="007A14F7"/>
    <w:rsid w:val="007A1634"/>
    <w:rsid w:val="007A2376"/>
    <w:rsid w:val="007A327D"/>
    <w:rsid w:val="007A34D1"/>
    <w:rsid w:val="007A3A07"/>
    <w:rsid w:val="007A426C"/>
    <w:rsid w:val="007A4355"/>
    <w:rsid w:val="007A4541"/>
    <w:rsid w:val="007A52D3"/>
    <w:rsid w:val="007A574B"/>
    <w:rsid w:val="007A6762"/>
    <w:rsid w:val="007A6CB6"/>
    <w:rsid w:val="007A732E"/>
    <w:rsid w:val="007A7341"/>
    <w:rsid w:val="007A7696"/>
    <w:rsid w:val="007A7D21"/>
    <w:rsid w:val="007A7F8A"/>
    <w:rsid w:val="007B096D"/>
    <w:rsid w:val="007B0F30"/>
    <w:rsid w:val="007B11C0"/>
    <w:rsid w:val="007B15E7"/>
    <w:rsid w:val="007B27EA"/>
    <w:rsid w:val="007B2A56"/>
    <w:rsid w:val="007B3040"/>
    <w:rsid w:val="007B4A9D"/>
    <w:rsid w:val="007B4C5F"/>
    <w:rsid w:val="007B5446"/>
    <w:rsid w:val="007B5A48"/>
    <w:rsid w:val="007B5CA2"/>
    <w:rsid w:val="007B6235"/>
    <w:rsid w:val="007B6439"/>
    <w:rsid w:val="007B6BDB"/>
    <w:rsid w:val="007B722E"/>
    <w:rsid w:val="007C06D6"/>
    <w:rsid w:val="007C0EE2"/>
    <w:rsid w:val="007C0FAD"/>
    <w:rsid w:val="007C1008"/>
    <w:rsid w:val="007C1A6B"/>
    <w:rsid w:val="007C1EC0"/>
    <w:rsid w:val="007C2670"/>
    <w:rsid w:val="007C29EF"/>
    <w:rsid w:val="007C372C"/>
    <w:rsid w:val="007C4BA5"/>
    <w:rsid w:val="007C4E72"/>
    <w:rsid w:val="007C4EED"/>
    <w:rsid w:val="007C709F"/>
    <w:rsid w:val="007C77DF"/>
    <w:rsid w:val="007D031A"/>
    <w:rsid w:val="007D04E5"/>
    <w:rsid w:val="007D0E31"/>
    <w:rsid w:val="007D23A4"/>
    <w:rsid w:val="007D246E"/>
    <w:rsid w:val="007D37E0"/>
    <w:rsid w:val="007D42F2"/>
    <w:rsid w:val="007D4680"/>
    <w:rsid w:val="007D51F1"/>
    <w:rsid w:val="007D625E"/>
    <w:rsid w:val="007D69C7"/>
    <w:rsid w:val="007D6C86"/>
    <w:rsid w:val="007D6E32"/>
    <w:rsid w:val="007D6ED1"/>
    <w:rsid w:val="007D6FDE"/>
    <w:rsid w:val="007D71D8"/>
    <w:rsid w:val="007E0B25"/>
    <w:rsid w:val="007E0FCD"/>
    <w:rsid w:val="007E117B"/>
    <w:rsid w:val="007E12FD"/>
    <w:rsid w:val="007E1350"/>
    <w:rsid w:val="007E21E9"/>
    <w:rsid w:val="007E3138"/>
    <w:rsid w:val="007E31FF"/>
    <w:rsid w:val="007E46DD"/>
    <w:rsid w:val="007E54BA"/>
    <w:rsid w:val="007E56F4"/>
    <w:rsid w:val="007E61AE"/>
    <w:rsid w:val="007E6FF3"/>
    <w:rsid w:val="007F0994"/>
    <w:rsid w:val="007F1CC9"/>
    <w:rsid w:val="007F225B"/>
    <w:rsid w:val="007F26DC"/>
    <w:rsid w:val="007F3E3D"/>
    <w:rsid w:val="007F4152"/>
    <w:rsid w:val="007F434A"/>
    <w:rsid w:val="007F4E63"/>
    <w:rsid w:val="007F4EE8"/>
    <w:rsid w:val="007F571F"/>
    <w:rsid w:val="007F578E"/>
    <w:rsid w:val="007F6569"/>
    <w:rsid w:val="007F659C"/>
    <w:rsid w:val="007F6969"/>
    <w:rsid w:val="007F6B69"/>
    <w:rsid w:val="007F783C"/>
    <w:rsid w:val="007F7878"/>
    <w:rsid w:val="00800222"/>
    <w:rsid w:val="0080199F"/>
    <w:rsid w:val="00802C93"/>
    <w:rsid w:val="00806A88"/>
    <w:rsid w:val="00807036"/>
    <w:rsid w:val="00807B33"/>
    <w:rsid w:val="00807CFB"/>
    <w:rsid w:val="008109D2"/>
    <w:rsid w:val="0081141D"/>
    <w:rsid w:val="00811497"/>
    <w:rsid w:val="008119B0"/>
    <w:rsid w:val="008122BF"/>
    <w:rsid w:val="00812B6D"/>
    <w:rsid w:val="00812DBB"/>
    <w:rsid w:val="00812E5B"/>
    <w:rsid w:val="00813058"/>
    <w:rsid w:val="008136E7"/>
    <w:rsid w:val="008168EE"/>
    <w:rsid w:val="00817446"/>
    <w:rsid w:val="0081781A"/>
    <w:rsid w:val="00817F80"/>
    <w:rsid w:val="0082028D"/>
    <w:rsid w:val="00820BC4"/>
    <w:rsid w:val="00821035"/>
    <w:rsid w:val="008215E2"/>
    <w:rsid w:val="00821C71"/>
    <w:rsid w:val="00822DB1"/>
    <w:rsid w:val="008233D4"/>
    <w:rsid w:val="008238FF"/>
    <w:rsid w:val="0082399F"/>
    <w:rsid w:val="008239C2"/>
    <w:rsid w:val="008248EB"/>
    <w:rsid w:val="00824C20"/>
    <w:rsid w:val="00825300"/>
    <w:rsid w:val="00825CB5"/>
    <w:rsid w:val="008305CC"/>
    <w:rsid w:val="0083088C"/>
    <w:rsid w:val="00830CAC"/>
    <w:rsid w:val="008329B0"/>
    <w:rsid w:val="0083382A"/>
    <w:rsid w:val="00833C87"/>
    <w:rsid w:val="0083435C"/>
    <w:rsid w:val="00834D2D"/>
    <w:rsid w:val="00835546"/>
    <w:rsid w:val="00835A17"/>
    <w:rsid w:val="00835AD6"/>
    <w:rsid w:val="0083615A"/>
    <w:rsid w:val="0083625E"/>
    <w:rsid w:val="0083655A"/>
    <w:rsid w:val="008369A3"/>
    <w:rsid w:val="008371C9"/>
    <w:rsid w:val="0083729E"/>
    <w:rsid w:val="008376C9"/>
    <w:rsid w:val="008408DE"/>
    <w:rsid w:val="00841182"/>
    <w:rsid w:val="0084257D"/>
    <w:rsid w:val="0084263F"/>
    <w:rsid w:val="008427A0"/>
    <w:rsid w:val="00842B32"/>
    <w:rsid w:val="00842EE9"/>
    <w:rsid w:val="00843039"/>
    <w:rsid w:val="00844620"/>
    <w:rsid w:val="00844638"/>
    <w:rsid w:val="00844768"/>
    <w:rsid w:val="00844B89"/>
    <w:rsid w:val="0084662E"/>
    <w:rsid w:val="008467B4"/>
    <w:rsid w:val="00850262"/>
    <w:rsid w:val="00851B67"/>
    <w:rsid w:val="00852451"/>
    <w:rsid w:val="008528EF"/>
    <w:rsid w:val="00852E82"/>
    <w:rsid w:val="0085329C"/>
    <w:rsid w:val="0085353C"/>
    <w:rsid w:val="00853C2D"/>
    <w:rsid w:val="00853F7C"/>
    <w:rsid w:val="008542CC"/>
    <w:rsid w:val="00855C8D"/>
    <w:rsid w:val="00855F8F"/>
    <w:rsid w:val="00856CD6"/>
    <w:rsid w:val="00856FFF"/>
    <w:rsid w:val="00857C7C"/>
    <w:rsid w:val="00860260"/>
    <w:rsid w:val="00860B32"/>
    <w:rsid w:val="00860F0D"/>
    <w:rsid w:val="00860F0F"/>
    <w:rsid w:val="00860F8C"/>
    <w:rsid w:val="00861B48"/>
    <w:rsid w:val="00861B8F"/>
    <w:rsid w:val="00861D78"/>
    <w:rsid w:val="00862029"/>
    <w:rsid w:val="008625A7"/>
    <w:rsid w:val="00862A59"/>
    <w:rsid w:val="0086305E"/>
    <w:rsid w:val="008634F9"/>
    <w:rsid w:val="008636F3"/>
    <w:rsid w:val="00863CE0"/>
    <w:rsid w:val="008643D2"/>
    <w:rsid w:val="00864935"/>
    <w:rsid w:val="00864D23"/>
    <w:rsid w:val="00866446"/>
    <w:rsid w:val="00867453"/>
    <w:rsid w:val="0087068B"/>
    <w:rsid w:val="0087094D"/>
    <w:rsid w:val="00870CDE"/>
    <w:rsid w:val="008711EA"/>
    <w:rsid w:val="00871327"/>
    <w:rsid w:val="0087218D"/>
    <w:rsid w:val="008722F1"/>
    <w:rsid w:val="00872382"/>
    <w:rsid w:val="0087240F"/>
    <w:rsid w:val="00872E7E"/>
    <w:rsid w:val="00873CBF"/>
    <w:rsid w:val="00874C3B"/>
    <w:rsid w:val="008760EA"/>
    <w:rsid w:val="00876495"/>
    <w:rsid w:val="00876DB9"/>
    <w:rsid w:val="00877C93"/>
    <w:rsid w:val="00877E85"/>
    <w:rsid w:val="008800BC"/>
    <w:rsid w:val="0088144F"/>
    <w:rsid w:val="00882F74"/>
    <w:rsid w:val="00882FB8"/>
    <w:rsid w:val="00882FE1"/>
    <w:rsid w:val="00883F0B"/>
    <w:rsid w:val="00884997"/>
    <w:rsid w:val="00884E37"/>
    <w:rsid w:val="00884FE6"/>
    <w:rsid w:val="0088572C"/>
    <w:rsid w:val="00886190"/>
    <w:rsid w:val="00886E21"/>
    <w:rsid w:val="0088736C"/>
    <w:rsid w:val="00887B0A"/>
    <w:rsid w:val="008903FD"/>
    <w:rsid w:val="0089064D"/>
    <w:rsid w:val="008906D7"/>
    <w:rsid w:val="00890C73"/>
    <w:rsid w:val="00891DE3"/>
    <w:rsid w:val="00892DEC"/>
    <w:rsid w:val="00892E1D"/>
    <w:rsid w:val="00892F0D"/>
    <w:rsid w:val="008936F9"/>
    <w:rsid w:val="008937DB"/>
    <w:rsid w:val="00894757"/>
    <w:rsid w:val="0089482D"/>
    <w:rsid w:val="00894C1B"/>
    <w:rsid w:val="00894CA9"/>
    <w:rsid w:val="00894D3F"/>
    <w:rsid w:val="00895745"/>
    <w:rsid w:val="00895BD4"/>
    <w:rsid w:val="00895C85"/>
    <w:rsid w:val="00896456"/>
    <w:rsid w:val="0089647E"/>
    <w:rsid w:val="00897A25"/>
    <w:rsid w:val="00897B79"/>
    <w:rsid w:val="008A00C1"/>
    <w:rsid w:val="008A0165"/>
    <w:rsid w:val="008A036A"/>
    <w:rsid w:val="008A086E"/>
    <w:rsid w:val="008A0DDD"/>
    <w:rsid w:val="008A11AC"/>
    <w:rsid w:val="008A15A4"/>
    <w:rsid w:val="008A1E85"/>
    <w:rsid w:val="008A1EFA"/>
    <w:rsid w:val="008A20AB"/>
    <w:rsid w:val="008A2F31"/>
    <w:rsid w:val="008A2FA3"/>
    <w:rsid w:val="008A3553"/>
    <w:rsid w:val="008A4420"/>
    <w:rsid w:val="008A48FF"/>
    <w:rsid w:val="008A574D"/>
    <w:rsid w:val="008A65B5"/>
    <w:rsid w:val="008A66F4"/>
    <w:rsid w:val="008A70CD"/>
    <w:rsid w:val="008A762F"/>
    <w:rsid w:val="008A7DAE"/>
    <w:rsid w:val="008B0871"/>
    <w:rsid w:val="008B13B4"/>
    <w:rsid w:val="008B1AEF"/>
    <w:rsid w:val="008B29FD"/>
    <w:rsid w:val="008B2C0E"/>
    <w:rsid w:val="008B3519"/>
    <w:rsid w:val="008B48F5"/>
    <w:rsid w:val="008B526F"/>
    <w:rsid w:val="008B5D15"/>
    <w:rsid w:val="008B60AD"/>
    <w:rsid w:val="008B7B8D"/>
    <w:rsid w:val="008C0765"/>
    <w:rsid w:val="008C146A"/>
    <w:rsid w:val="008C2870"/>
    <w:rsid w:val="008C2A3D"/>
    <w:rsid w:val="008C2A7E"/>
    <w:rsid w:val="008C412D"/>
    <w:rsid w:val="008C48A3"/>
    <w:rsid w:val="008C4BCD"/>
    <w:rsid w:val="008C5606"/>
    <w:rsid w:val="008C5611"/>
    <w:rsid w:val="008C57AF"/>
    <w:rsid w:val="008C604A"/>
    <w:rsid w:val="008C61BA"/>
    <w:rsid w:val="008C6356"/>
    <w:rsid w:val="008C6F85"/>
    <w:rsid w:val="008C71CF"/>
    <w:rsid w:val="008D0384"/>
    <w:rsid w:val="008D05DE"/>
    <w:rsid w:val="008D0BB5"/>
    <w:rsid w:val="008D102B"/>
    <w:rsid w:val="008D17B1"/>
    <w:rsid w:val="008D210A"/>
    <w:rsid w:val="008D38AD"/>
    <w:rsid w:val="008D3B4E"/>
    <w:rsid w:val="008D3EED"/>
    <w:rsid w:val="008D4602"/>
    <w:rsid w:val="008D4615"/>
    <w:rsid w:val="008D47BF"/>
    <w:rsid w:val="008D63BA"/>
    <w:rsid w:val="008D6A9E"/>
    <w:rsid w:val="008D6F67"/>
    <w:rsid w:val="008D74E8"/>
    <w:rsid w:val="008D79FA"/>
    <w:rsid w:val="008D7ABF"/>
    <w:rsid w:val="008D7D2D"/>
    <w:rsid w:val="008E065A"/>
    <w:rsid w:val="008E11CF"/>
    <w:rsid w:val="008E27C0"/>
    <w:rsid w:val="008E40D9"/>
    <w:rsid w:val="008E4799"/>
    <w:rsid w:val="008E5BC3"/>
    <w:rsid w:val="008E6B91"/>
    <w:rsid w:val="008E7387"/>
    <w:rsid w:val="008F0D0B"/>
    <w:rsid w:val="008F1664"/>
    <w:rsid w:val="008F2005"/>
    <w:rsid w:val="008F24A0"/>
    <w:rsid w:val="008F33CA"/>
    <w:rsid w:val="008F3514"/>
    <w:rsid w:val="008F3F4C"/>
    <w:rsid w:val="008F44AF"/>
    <w:rsid w:val="008F4667"/>
    <w:rsid w:val="008F47AC"/>
    <w:rsid w:val="008F497F"/>
    <w:rsid w:val="008F56CE"/>
    <w:rsid w:val="008F59F8"/>
    <w:rsid w:val="008F5A28"/>
    <w:rsid w:val="008F5CE1"/>
    <w:rsid w:val="008F716C"/>
    <w:rsid w:val="00900093"/>
    <w:rsid w:val="009002F9"/>
    <w:rsid w:val="00900484"/>
    <w:rsid w:val="00900F3B"/>
    <w:rsid w:val="00901264"/>
    <w:rsid w:val="009019B8"/>
    <w:rsid w:val="009023CB"/>
    <w:rsid w:val="00902546"/>
    <w:rsid w:val="00902665"/>
    <w:rsid w:val="00902A7F"/>
    <w:rsid w:val="0090355F"/>
    <w:rsid w:val="009037CE"/>
    <w:rsid w:val="00903F6C"/>
    <w:rsid w:val="00904172"/>
    <w:rsid w:val="00904B85"/>
    <w:rsid w:val="00905DF8"/>
    <w:rsid w:val="00906BDD"/>
    <w:rsid w:val="009079F6"/>
    <w:rsid w:val="00907B79"/>
    <w:rsid w:val="00907F17"/>
    <w:rsid w:val="009106F7"/>
    <w:rsid w:val="009112A2"/>
    <w:rsid w:val="00911509"/>
    <w:rsid w:val="0091188B"/>
    <w:rsid w:val="00911927"/>
    <w:rsid w:val="009119F8"/>
    <w:rsid w:val="0091415F"/>
    <w:rsid w:val="00916408"/>
    <w:rsid w:val="00917371"/>
    <w:rsid w:val="009174D1"/>
    <w:rsid w:val="0092014F"/>
    <w:rsid w:val="009203ED"/>
    <w:rsid w:val="00920675"/>
    <w:rsid w:val="0092238E"/>
    <w:rsid w:val="0092245B"/>
    <w:rsid w:val="009224E3"/>
    <w:rsid w:val="009227DA"/>
    <w:rsid w:val="0092292E"/>
    <w:rsid w:val="00922C7C"/>
    <w:rsid w:val="00922D37"/>
    <w:rsid w:val="00922E6F"/>
    <w:rsid w:val="0092356B"/>
    <w:rsid w:val="009237BB"/>
    <w:rsid w:val="0092493D"/>
    <w:rsid w:val="009251AB"/>
    <w:rsid w:val="009256BA"/>
    <w:rsid w:val="00925812"/>
    <w:rsid w:val="00925E35"/>
    <w:rsid w:val="0092629E"/>
    <w:rsid w:val="0092679E"/>
    <w:rsid w:val="00926B93"/>
    <w:rsid w:val="00927294"/>
    <w:rsid w:val="0092729C"/>
    <w:rsid w:val="0093014C"/>
    <w:rsid w:val="00930182"/>
    <w:rsid w:val="009301E1"/>
    <w:rsid w:val="00932436"/>
    <w:rsid w:val="00932BE3"/>
    <w:rsid w:val="0093455B"/>
    <w:rsid w:val="0093488F"/>
    <w:rsid w:val="00935543"/>
    <w:rsid w:val="00935651"/>
    <w:rsid w:val="00935A07"/>
    <w:rsid w:val="00936377"/>
    <w:rsid w:val="00936836"/>
    <w:rsid w:val="00936A7D"/>
    <w:rsid w:val="00937386"/>
    <w:rsid w:val="00937510"/>
    <w:rsid w:val="00937600"/>
    <w:rsid w:val="00937ABB"/>
    <w:rsid w:val="0094012C"/>
    <w:rsid w:val="00940878"/>
    <w:rsid w:val="0094134A"/>
    <w:rsid w:val="00941A73"/>
    <w:rsid w:val="00941BC0"/>
    <w:rsid w:val="0094243E"/>
    <w:rsid w:val="0094262D"/>
    <w:rsid w:val="00943447"/>
    <w:rsid w:val="00943BE2"/>
    <w:rsid w:val="00943C2D"/>
    <w:rsid w:val="00943C71"/>
    <w:rsid w:val="0094435A"/>
    <w:rsid w:val="00944458"/>
    <w:rsid w:val="0094453D"/>
    <w:rsid w:val="0094577E"/>
    <w:rsid w:val="00945E1F"/>
    <w:rsid w:val="0094611F"/>
    <w:rsid w:val="0094719E"/>
    <w:rsid w:val="009472DA"/>
    <w:rsid w:val="00950319"/>
    <w:rsid w:val="009524A4"/>
    <w:rsid w:val="00952E97"/>
    <w:rsid w:val="0095308F"/>
    <w:rsid w:val="00954849"/>
    <w:rsid w:val="009549C8"/>
    <w:rsid w:val="009551C0"/>
    <w:rsid w:val="00955782"/>
    <w:rsid w:val="0095727A"/>
    <w:rsid w:val="009578D1"/>
    <w:rsid w:val="009601EE"/>
    <w:rsid w:val="00960703"/>
    <w:rsid w:val="00960B80"/>
    <w:rsid w:val="00960EDB"/>
    <w:rsid w:val="00960FD2"/>
    <w:rsid w:val="00961CBB"/>
    <w:rsid w:val="00962BEF"/>
    <w:rsid w:val="00962C39"/>
    <w:rsid w:val="009635F5"/>
    <w:rsid w:val="00964FA0"/>
    <w:rsid w:val="009655BB"/>
    <w:rsid w:val="00965662"/>
    <w:rsid w:val="0096587B"/>
    <w:rsid w:val="00965972"/>
    <w:rsid w:val="00965B85"/>
    <w:rsid w:val="00966028"/>
    <w:rsid w:val="009676CE"/>
    <w:rsid w:val="00967F06"/>
    <w:rsid w:val="00970101"/>
    <w:rsid w:val="0097011E"/>
    <w:rsid w:val="009701AF"/>
    <w:rsid w:val="0097220E"/>
    <w:rsid w:val="00972E6E"/>
    <w:rsid w:val="00973702"/>
    <w:rsid w:val="00973AE9"/>
    <w:rsid w:val="00973DFB"/>
    <w:rsid w:val="009742BC"/>
    <w:rsid w:val="00974C72"/>
    <w:rsid w:val="00974D05"/>
    <w:rsid w:val="00975798"/>
    <w:rsid w:val="00975F9F"/>
    <w:rsid w:val="00977220"/>
    <w:rsid w:val="00980196"/>
    <w:rsid w:val="00981A46"/>
    <w:rsid w:val="009826E9"/>
    <w:rsid w:val="00983251"/>
    <w:rsid w:val="0098358E"/>
    <w:rsid w:val="009836CD"/>
    <w:rsid w:val="00983A0F"/>
    <w:rsid w:val="009842A5"/>
    <w:rsid w:val="00985173"/>
    <w:rsid w:val="009855C3"/>
    <w:rsid w:val="00985C8F"/>
    <w:rsid w:val="009876E6"/>
    <w:rsid w:val="00987B44"/>
    <w:rsid w:val="00987D54"/>
    <w:rsid w:val="009900DF"/>
    <w:rsid w:val="00990FBD"/>
    <w:rsid w:val="009918FC"/>
    <w:rsid w:val="009919D7"/>
    <w:rsid w:val="00991FFB"/>
    <w:rsid w:val="00992F6A"/>
    <w:rsid w:val="009931DA"/>
    <w:rsid w:val="00995778"/>
    <w:rsid w:val="00996518"/>
    <w:rsid w:val="00996588"/>
    <w:rsid w:val="0099667F"/>
    <w:rsid w:val="00996A17"/>
    <w:rsid w:val="00996AE8"/>
    <w:rsid w:val="00997015"/>
    <w:rsid w:val="009976A6"/>
    <w:rsid w:val="00997922"/>
    <w:rsid w:val="009A0194"/>
    <w:rsid w:val="009A2103"/>
    <w:rsid w:val="009A2C17"/>
    <w:rsid w:val="009A4285"/>
    <w:rsid w:val="009A4A9A"/>
    <w:rsid w:val="009A4E5A"/>
    <w:rsid w:val="009A52C3"/>
    <w:rsid w:val="009A5FA1"/>
    <w:rsid w:val="009A7667"/>
    <w:rsid w:val="009A77EC"/>
    <w:rsid w:val="009B1C87"/>
    <w:rsid w:val="009B1CCB"/>
    <w:rsid w:val="009B2690"/>
    <w:rsid w:val="009B290A"/>
    <w:rsid w:val="009B2A61"/>
    <w:rsid w:val="009B2AB8"/>
    <w:rsid w:val="009B2E17"/>
    <w:rsid w:val="009B3E43"/>
    <w:rsid w:val="009B5382"/>
    <w:rsid w:val="009B5A79"/>
    <w:rsid w:val="009B65C4"/>
    <w:rsid w:val="009B6647"/>
    <w:rsid w:val="009B6887"/>
    <w:rsid w:val="009B6F8E"/>
    <w:rsid w:val="009B72D1"/>
    <w:rsid w:val="009C0A72"/>
    <w:rsid w:val="009C0AAC"/>
    <w:rsid w:val="009C1091"/>
    <w:rsid w:val="009C1963"/>
    <w:rsid w:val="009C20E1"/>
    <w:rsid w:val="009C2143"/>
    <w:rsid w:val="009C2B8A"/>
    <w:rsid w:val="009C2EDA"/>
    <w:rsid w:val="009C3E5B"/>
    <w:rsid w:val="009C411F"/>
    <w:rsid w:val="009C4492"/>
    <w:rsid w:val="009C4BDB"/>
    <w:rsid w:val="009C5113"/>
    <w:rsid w:val="009C5148"/>
    <w:rsid w:val="009C57B7"/>
    <w:rsid w:val="009C66C7"/>
    <w:rsid w:val="009C7203"/>
    <w:rsid w:val="009C78E0"/>
    <w:rsid w:val="009D0044"/>
    <w:rsid w:val="009D02AB"/>
    <w:rsid w:val="009D13DB"/>
    <w:rsid w:val="009D1FB1"/>
    <w:rsid w:val="009D2E96"/>
    <w:rsid w:val="009D2F34"/>
    <w:rsid w:val="009D35BA"/>
    <w:rsid w:val="009D3753"/>
    <w:rsid w:val="009D37F8"/>
    <w:rsid w:val="009D484D"/>
    <w:rsid w:val="009D5CD2"/>
    <w:rsid w:val="009D7140"/>
    <w:rsid w:val="009E0BD5"/>
    <w:rsid w:val="009E0E15"/>
    <w:rsid w:val="009E16F4"/>
    <w:rsid w:val="009E3358"/>
    <w:rsid w:val="009E40B9"/>
    <w:rsid w:val="009E5191"/>
    <w:rsid w:val="009E610E"/>
    <w:rsid w:val="009E6320"/>
    <w:rsid w:val="009E64B7"/>
    <w:rsid w:val="009E6BBF"/>
    <w:rsid w:val="009E7552"/>
    <w:rsid w:val="009E7E2D"/>
    <w:rsid w:val="009E7EB8"/>
    <w:rsid w:val="009F1802"/>
    <w:rsid w:val="009F332E"/>
    <w:rsid w:val="009F38DA"/>
    <w:rsid w:val="009F4D9A"/>
    <w:rsid w:val="009F5BFE"/>
    <w:rsid w:val="009F5C76"/>
    <w:rsid w:val="009F6C64"/>
    <w:rsid w:val="009F780F"/>
    <w:rsid w:val="009F7AE5"/>
    <w:rsid w:val="00A0041E"/>
    <w:rsid w:val="00A0048F"/>
    <w:rsid w:val="00A007E2"/>
    <w:rsid w:val="00A00A63"/>
    <w:rsid w:val="00A01129"/>
    <w:rsid w:val="00A017F4"/>
    <w:rsid w:val="00A033DD"/>
    <w:rsid w:val="00A044B4"/>
    <w:rsid w:val="00A047D5"/>
    <w:rsid w:val="00A04BAE"/>
    <w:rsid w:val="00A04E37"/>
    <w:rsid w:val="00A056A6"/>
    <w:rsid w:val="00A058F1"/>
    <w:rsid w:val="00A06388"/>
    <w:rsid w:val="00A06E36"/>
    <w:rsid w:val="00A07EAF"/>
    <w:rsid w:val="00A1029D"/>
    <w:rsid w:val="00A10EF3"/>
    <w:rsid w:val="00A11805"/>
    <w:rsid w:val="00A1273D"/>
    <w:rsid w:val="00A13114"/>
    <w:rsid w:val="00A136C8"/>
    <w:rsid w:val="00A13C63"/>
    <w:rsid w:val="00A144BA"/>
    <w:rsid w:val="00A148D1"/>
    <w:rsid w:val="00A15F53"/>
    <w:rsid w:val="00A1699D"/>
    <w:rsid w:val="00A23BAC"/>
    <w:rsid w:val="00A24331"/>
    <w:rsid w:val="00A24D9E"/>
    <w:rsid w:val="00A25672"/>
    <w:rsid w:val="00A259DE"/>
    <w:rsid w:val="00A25AD9"/>
    <w:rsid w:val="00A2643A"/>
    <w:rsid w:val="00A27001"/>
    <w:rsid w:val="00A277C5"/>
    <w:rsid w:val="00A27E8B"/>
    <w:rsid w:val="00A309AB"/>
    <w:rsid w:val="00A310EE"/>
    <w:rsid w:val="00A32CB1"/>
    <w:rsid w:val="00A32F20"/>
    <w:rsid w:val="00A3376D"/>
    <w:rsid w:val="00A34F4A"/>
    <w:rsid w:val="00A353F7"/>
    <w:rsid w:val="00A35BEF"/>
    <w:rsid w:val="00A362D9"/>
    <w:rsid w:val="00A36422"/>
    <w:rsid w:val="00A37469"/>
    <w:rsid w:val="00A41238"/>
    <w:rsid w:val="00A41792"/>
    <w:rsid w:val="00A42B45"/>
    <w:rsid w:val="00A433FE"/>
    <w:rsid w:val="00A438C3"/>
    <w:rsid w:val="00A45B19"/>
    <w:rsid w:val="00A45B2E"/>
    <w:rsid w:val="00A4625A"/>
    <w:rsid w:val="00A467E5"/>
    <w:rsid w:val="00A46DBB"/>
    <w:rsid w:val="00A47776"/>
    <w:rsid w:val="00A5146C"/>
    <w:rsid w:val="00A518D8"/>
    <w:rsid w:val="00A51A45"/>
    <w:rsid w:val="00A52053"/>
    <w:rsid w:val="00A539BE"/>
    <w:rsid w:val="00A54226"/>
    <w:rsid w:val="00A56779"/>
    <w:rsid w:val="00A5698A"/>
    <w:rsid w:val="00A57442"/>
    <w:rsid w:val="00A57604"/>
    <w:rsid w:val="00A57A9E"/>
    <w:rsid w:val="00A60ED4"/>
    <w:rsid w:val="00A6119B"/>
    <w:rsid w:val="00A615FE"/>
    <w:rsid w:val="00A61BC9"/>
    <w:rsid w:val="00A624F1"/>
    <w:rsid w:val="00A62974"/>
    <w:rsid w:val="00A633A9"/>
    <w:rsid w:val="00A63655"/>
    <w:rsid w:val="00A63D54"/>
    <w:rsid w:val="00A63FF3"/>
    <w:rsid w:val="00A642D3"/>
    <w:rsid w:val="00A64FF4"/>
    <w:rsid w:val="00A6550B"/>
    <w:rsid w:val="00A655A4"/>
    <w:rsid w:val="00A657BC"/>
    <w:rsid w:val="00A66597"/>
    <w:rsid w:val="00A66742"/>
    <w:rsid w:val="00A66BE9"/>
    <w:rsid w:val="00A67022"/>
    <w:rsid w:val="00A673FB"/>
    <w:rsid w:val="00A67D4F"/>
    <w:rsid w:val="00A67DAF"/>
    <w:rsid w:val="00A67F1B"/>
    <w:rsid w:val="00A67F9E"/>
    <w:rsid w:val="00A726DD"/>
    <w:rsid w:val="00A7270F"/>
    <w:rsid w:val="00A72F35"/>
    <w:rsid w:val="00A732AD"/>
    <w:rsid w:val="00A7337B"/>
    <w:rsid w:val="00A738A8"/>
    <w:rsid w:val="00A73B6B"/>
    <w:rsid w:val="00A73D3B"/>
    <w:rsid w:val="00A73DA2"/>
    <w:rsid w:val="00A73EA0"/>
    <w:rsid w:val="00A7431C"/>
    <w:rsid w:val="00A753EF"/>
    <w:rsid w:val="00A753FF"/>
    <w:rsid w:val="00A766EF"/>
    <w:rsid w:val="00A76F5F"/>
    <w:rsid w:val="00A778CD"/>
    <w:rsid w:val="00A80F0C"/>
    <w:rsid w:val="00A81ABD"/>
    <w:rsid w:val="00A8202C"/>
    <w:rsid w:val="00A8218B"/>
    <w:rsid w:val="00A8278F"/>
    <w:rsid w:val="00A827B0"/>
    <w:rsid w:val="00A82EB4"/>
    <w:rsid w:val="00A844DA"/>
    <w:rsid w:val="00A84CB2"/>
    <w:rsid w:val="00A84D9D"/>
    <w:rsid w:val="00A85408"/>
    <w:rsid w:val="00A85E43"/>
    <w:rsid w:val="00A8602B"/>
    <w:rsid w:val="00A86150"/>
    <w:rsid w:val="00A873B4"/>
    <w:rsid w:val="00A8748B"/>
    <w:rsid w:val="00A879A0"/>
    <w:rsid w:val="00A90129"/>
    <w:rsid w:val="00A9060E"/>
    <w:rsid w:val="00A908D5"/>
    <w:rsid w:val="00A90EF7"/>
    <w:rsid w:val="00A91BD6"/>
    <w:rsid w:val="00A920A9"/>
    <w:rsid w:val="00A92320"/>
    <w:rsid w:val="00A9257A"/>
    <w:rsid w:val="00A92942"/>
    <w:rsid w:val="00A92D5D"/>
    <w:rsid w:val="00A931A7"/>
    <w:rsid w:val="00A93D88"/>
    <w:rsid w:val="00A940A3"/>
    <w:rsid w:val="00A944F7"/>
    <w:rsid w:val="00A94872"/>
    <w:rsid w:val="00A94F94"/>
    <w:rsid w:val="00A95240"/>
    <w:rsid w:val="00A95DFC"/>
    <w:rsid w:val="00A95F18"/>
    <w:rsid w:val="00A97799"/>
    <w:rsid w:val="00AA0359"/>
    <w:rsid w:val="00AA07C0"/>
    <w:rsid w:val="00AA0E30"/>
    <w:rsid w:val="00AA1965"/>
    <w:rsid w:val="00AA1A1F"/>
    <w:rsid w:val="00AA2953"/>
    <w:rsid w:val="00AA39AF"/>
    <w:rsid w:val="00AA3D1C"/>
    <w:rsid w:val="00AA42A2"/>
    <w:rsid w:val="00AA42B6"/>
    <w:rsid w:val="00AA4D2E"/>
    <w:rsid w:val="00AA61F2"/>
    <w:rsid w:val="00AA6559"/>
    <w:rsid w:val="00AA7926"/>
    <w:rsid w:val="00AA7C5C"/>
    <w:rsid w:val="00AB02E6"/>
    <w:rsid w:val="00AB1229"/>
    <w:rsid w:val="00AB2F3D"/>
    <w:rsid w:val="00AB402B"/>
    <w:rsid w:val="00AB46FC"/>
    <w:rsid w:val="00AB4CAF"/>
    <w:rsid w:val="00AB4CD6"/>
    <w:rsid w:val="00AB502E"/>
    <w:rsid w:val="00AB6933"/>
    <w:rsid w:val="00AB7C7C"/>
    <w:rsid w:val="00AB7E61"/>
    <w:rsid w:val="00AC039E"/>
    <w:rsid w:val="00AC04A1"/>
    <w:rsid w:val="00AC257A"/>
    <w:rsid w:val="00AC2FEF"/>
    <w:rsid w:val="00AC371C"/>
    <w:rsid w:val="00AC3AFB"/>
    <w:rsid w:val="00AC4492"/>
    <w:rsid w:val="00AC48D3"/>
    <w:rsid w:val="00AC5A69"/>
    <w:rsid w:val="00AC5FEC"/>
    <w:rsid w:val="00AC66CB"/>
    <w:rsid w:val="00AC6EE8"/>
    <w:rsid w:val="00AD12E4"/>
    <w:rsid w:val="00AD14AF"/>
    <w:rsid w:val="00AD156E"/>
    <w:rsid w:val="00AD2AE4"/>
    <w:rsid w:val="00AD3367"/>
    <w:rsid w:val="00AD3FF8"/>
    <w:rsid w:val="00AD4427"/>
    <w:rsid w:val="00AD5E55"/>
    <w:rsid w:val="00AD6F0B"/>
    <w:rsid w:val="00AD708A"/>
    <w:rsid w:val="00AD7447"/>
    <w:rsid w:val="00AD7C42"/>
    <w:rsid w:val="00AD7DF2"/>
    <w:rsid w:val="00AE03E5"/>
    <w:rsid w:val="00AE0447"/>
    <w:rsid w:val="00AE1155"/>
    <w:rsid w:val="00AE149C"/>
    <w:rsid w:val="00AE1BBC"/>
    <w:rsid w:val="00AE1D2F"/>
    <w:rsid w:val="00AE2476"/>
    <w:rsid w:val="00AE2B89"/>
    <w:rsid w:val="00AE378F"/>
    <w:rsid w:val="00AE3BAF"/>
    <w:rsid w:val="00AE3C72"/>
    <w:rsid w:val="00AE4024"/>
    <w:rsid w:val="00AE4528"/>
    <w:rsid w:val="00AE4B33"/>
    <w:rsid w:val="00AE53EC"/>
    <w:rsid w:val="00AE5666"/>
    <w:rsid w:val="00AE5B5F"/>
    <w:rsid w:val="00AE5E43"/>
    <w:rsid w:val="00AE653D"/>
    <w:rsid w:val="00AE663D"/>
    <w:rsid w:val="00AE67D7"/>
    <w:rsid w:val="00AE705B"/>
    <w:rsid w:val="00AE7B11"/>
    <w:rsid w:val="00AF037F"/>
    <w:rsid w:val="00AF0D61"/>
    <w:rsid w:val="00AF1AC1"/>
    <w:rsid w:val="00AF2478"/>
    <w:rsid w:val="00AF2689"/>
    <w:rsid w:val="00AF27FA"/>
    <w:rsid w:val="00AF2928"/>
    <w:rsid w:val="00AF2FB1"/>
    <w:rsid w:val="00AF2FB5"/>
    <w:rsid w:val="00AF3E38"/>
    <w:rsid w:val="00AF6137"/>
    <w:rsid w:val="00AF740E"/>
    <w:rsid w:val="00B000B5"/>
    <w:rsid w:val="00B00987"/>
    <w:rsid w:val="00B00C8A"/>
    <w:rsid w:val="00B01515"/>
    <w:rsid w:val="00B015F9"/>
    <w:rsid w:val="00B0183D"/>
    <w:rsid w:val="00B024AF"/>
    <w:rsid w:val="00B02AC2"/>
    <w:rsid w:val="00B02FD3"/>
    <w:rsid w:val="00B0379F"/>
    <w:rsid w:val="00B04540"/>
    <w:rsid w:val="00B04902"/>
    <w:rsid w:val="00B04F56"/>
    <w:rsid w:val="00B05A1E"/>
    <w:rsid w:val="00B05E11"/>
    <w:rsid w:val="00B05F2C"/>
    <w:rsid w:val="00B05F5F"/>
    <w:rsid w:val="00B06E7C"/>
    <w:rsid w:val="00B0761B"/>
    <w:rsid w:val="00B07D44"/>
    <w:rsid w:val="00B11832"/>
    <w:rsid w:val="00B136F0"/>
    <w:rsid w:val="00B13A44"/>
    <w:rsid w:val="00B14948"/>
    <w:rsid w:val="00B163B5"/>
    <w:rsid w:val="00B16431"/>
    <w:rsid w:val="00B175F1"/>
    <w:rsid w:val="00B17695"/>
    <w:rsid w:val="00B17E2F"/>
    <w:rsid w:val="00B17E43"/>
    <w:rsid w:val="00B17F24"/>
    <w:rsid w:val="00B20005"/>
    <w:rsid w:val="00B2068E"/>
    <w:rsid w:val="00B21350"/>
    <w:rsid w:val="00B21F78"/>
    <w:rsid w:val="00B23CC0"/>
    <w:rsid w:val="00B24AA4"/>
    <w:rsid w:val="00B257B5"/>
    <w:rsid w:val="00B257EE"/>
    <w:rsid w:val="00B25B33"/>
    <w:rsid w:val="00B25F5F"/>
    <w:rsid w:val="00B25FC0"/>
    <w:rsid w:val="00B26249"/>
    <w:rsid w:val="00B26CE4"/>
    <w:rsid w:val="00B2798F"/>
    <w:rsid w:val="00B27C71"/>
    <w:rsid w:val="00B302BD"/>
    <w:rsid w:val="00B309A4"/>
    <w:rsid w:val="00B309C9"/>
    <w:rsid w:val="00B31234"/>
    <w:rsid w:val="00B319AB"/>
    <w:rsid w:val="00B31EA5"/>
    <w:rsid w:val="00B32F96"/>
    <w:rsid w:val="00B345B4"/>
    <w:rsid w:val="00B349B1"/>
    <w:rsid w:val="00B34D2E"/>
    <w:rsid w:val="00B34E3A"/>
    <w:rsid w:val="00B3731D"/>
    <w:rsid w:val="00B375ED"/>
    <w:rsid w:val="00B375F5"/>
    <w:rsid w:val="00B3774B"/>
    <w:rsid w:val="00B37BCF"/>
    <w:rsid w:val="00B402F8"/>
    <w:rsid w:val="00B4053F"/>
    <w:rsid w:val="00B41018"/>
    <w:rsid w:val="00B4180A"/>
    <w:rsid w:val="00B41D5F"/>
    <w:rsid w:val="00B4437E"/>
    <w:rsid w:val="00B45387"/>
    <w:rsid w:val="00B457B9"/>
    <w:rsid w:val="00B4653C"/>
    <w:rsid w:val="00B4686A"/>
    <w:rsid w:val="00B469F6"/>
    <w:rsid w:val="00B4705F"/>
    <w:rsid w:val="00B4796E"/>
    <w:rsid w:val="00B5164C"/>
    <w:rsid w:val="00B519F1"/>
    <w:rsid w:val="00B51B86"/>
    <w:rsid w:val="00B5331C"/>
    <w:rsid w:val="00B54738"/>
    <w:rsid w:val="00B549B9"/>
    <w:rsid w:val="00B5520F"/>
    <w:rsid w:val="00B55260"/>
    <w:rsid w:val="00B575C2"/>
    <w:rsid w:val="00B57882"/>
    <w:rsid w:val="00B6083A"/>
    <w:rsid w:val="00B60D1B"/>
    <w:rsid w:val="00B61BAE"/>
    <w:rsid w:val="00B62320"/>
    <w:rsid w:val="00B6424B"/>
    <w:rsid w:val="00B64301"/>
    <w:rsid w:val="00B64537"/>
    <w:rsid w:val="00B649D1"/>
    <w:rsid w:val="00B656D9"/>
    <w:rsid w:val="00B65FA4"/>
    <w:rsid w:val="00B65FF5"/>
    <w:rsid w:val="00B6606B"/>
    <w:rsid w:val="00B66794"/>
    <w:rsid w:val="00B667BD"/>
    <w:rsid w:val="00B66C7F"/>
    <w:rsid w:val="00B67AB9"/>
    <w:rsid w:val="00B7022B"/>
    <w:rsid w:val="00B70680"/>
    <w:rsid w:val="00B71373"/>
    <w:rsid w:val="00B7184E"/>
    <w:rsid w:val="00B71A5B"/>
    <w:rsid w:val="00B71A6D"/>
    <w:rsid w:val="00B72181"/>
    <w:rsid w:val="00B723B1"/>
    <w:rsid w:val="00B72569"/>
    <w:rsid w:val="00B729B6"/>
    <w:rsid w:val="00B72F68"/>
    <w:rsid w:val="00B74005"/>
    <w:rsid w:val="00B74187"/>
    <w:rsid w:val="00B7605D"/>
    <w:rsid w:val="00B764BD"/>
    <w:rsid w:val="00B76597"/>
    <w:rsid w:val="00B77166"/>
    <w:rsid w:val="00B775B8"/>
    <w:rsid w:val="00B77D4E"/>
    <w:rsid w:val="00B77F04"/>
    <w:rsid w:val="00B8022A"/>
    <w:rsid w:val="00B8067F"/>
    <w:rsid w:val="00B816AB"/>
    <w:rsid w:val="00B81A3E"/>
    <w:rsid w:val="00B82A3C"/>
    <w:rsid w:val="00B82D60"/>
    <w:rsid w:val="00B83181"/>
    <w:rsid w:val="00B83E44"/>
    <w:rsid w:val="00B84405"/>
    <w:rsid w:val="00B84512"/>
    <w:rsid w:val="00B84BA9"/>
    <w:rsid w:val="00B84DD1"/>
    <w:rsid w:val="00B86014"/>
    <w:rsid w:val="00B87CFF"/>
    <w:rsid w:val="00B90C92"/>
    <w:rsid w:val="00B90DF3"/>
    <w:rsid w:val="00B9148E"/>
    <w:rsid w:val="00B915F4"/>
    <w:rsid w:val="00B91F87"/>
    <w:rsid w:val="00B925AE"/>
    <w:rsid w:val="00B9466B"/>
    <w:rsid w:val="00B946AB"/>
    <w:rsid w:val="00B95593"/>
    <w:rsid w:val="00B95CB1"/>
    <w:rsid w:val="00B95ED8"/>
    <w:rsid w:val="00B96ED1"/>
    <w:rsid w:val="00B973D7"/>
    <w:rsid w:val="00B97B75"/>
    <w:rsid w:val="00B97D67"/>
    <w:rsid w:val="00BA0C1E"/>
    <w:rsid w:val="00BA0FFB"/>
    <w:rsid w:val="00BA2966"/>
    <w:rsid w:val="00BA3582"/>
    <w:rsid w:val="00BA38D5"/>
    <w:rsid w:val="00BA4756"/>
    <w:rsid w:val="00BA4C9F"/>
    <w:rsid w:val="00BA5224"/>
    <w:rsid w:val="00BA5F1B"/>
    <w:rsid w:val="00BA7C71"/>
    <w:rsid w:val="00BB09B9"/>
    <w:rsid w:val="00BB108B"/>
    <w:rsid w:val="00BB15C2"/>
    <w:rsid w:val="00BB1CC5"/>
    <w:rsid w:val="00BB2827"/>
    <w:rsid w:val="00BB2C0C"/>
    <w:rsid w:val="00BB2F5F"/>
    <w:rsid w:val="00BB3C30"/>
    <w:rsid w:val="00BB4361"/>
    <w:rsid w:val="00BB4397"/>
    <w:rsid w:val="00BB4AAB"/>
    <w:rsid w:val="00BB6A77"/>
    <w:rsid w:val="00BB71B9"/>
    <w:rsid w:val="00BB77F1"/>
    <w:rsid w:val="00BB7BCD"/>
    <w:rsid w:val="00BC0062"/>
    <w:rsid w:val="00BC0684"/>
    <w:rsid w:val="00BC08A4"/>
    <w:rsid w:val="00BC13AE"/>
    <w:rsid w:val="00BC2376"/>
    <w:rsid w:val="00BC3A10"/>
    <w:rsid w:val="00BC5692"/>
    <w:rsid w:val="00BC59FB"/>
    <w:rsid w:val="00BC5A35"/>
    <w:rsid w:val="00BC5E71"/>
    <w:rsid w:val="00BC6B6F"/>
    <w:rsid w:val="00BC6D6F"/>
    <w:rsid w:val="00BD0B6F"/>
    <w:rsid w:val="00BD0C3C"/>
    <w:rsid w:val="00BD2599"/>
    <w:rsid w:val="00BD26D8"/>
    <w:rsid w:val="00BD27BA"/>
    <w:rsid w:val="00BD2ACF"/>
    <w:rsid w:val="00BD317F"/>
    <w:rsid w:val="00BD47E8"/>
    <w:rsid w:val="00BD4AF3"/>
    <w:rsid w:val="00BD684B"/>
    <w:rsid w:val="00BD6D92"/>
    <w:rsid w:val="00BD6DE1"/>
    <w:rsid w:val="00BD74CE"/>
    <w:rsid w:val="00BE1208"/>
    <w:rsid w:val="00BE23AA"/>
    <w:rsid w:val="00BE2E87"/>
    <w:rsid w:val="00BE2FC7"/>
    <w:rsid w:val="00BE338E"/>
    <w:rsid w:val="00BE4A7F"/>
    <w:rsid w:val="00BE651C"/>
    <w:rsid w:val="00BE659C"/>
    <w:rsid w:val="00BE7629"/>
    <w:rsid w:val="00BE7C14"/>
    <w:rsid w:val="00BF00FE"/>
    <w:rsid w:val="00BF0A3F"/>
    <w:rsid w:val="00BF0B90"/>
    <w:rsid w:val="00BF0E80"/>
    <w:rsid w:val="00BF1483"/>
    <w:rsid w:val="00BF1908"/>
    <w:rsid w:val="00BF1953"/>
    <w:rsid w:val="00BF22D3"/>
    <w:rsid w:val="00BF2966"/>
    <w:rsid w:val="00BF311B"/>
    <w:rsid w:val="00BF38FF"/>
    <w:rsid w:val="00BF3FE0"/>
    <w:rsid w:val="00BF4BA9"/>
    <w:rsid w:val="00BF6D55"/>
    <w:rsid w:val="00BF7AB7"/>
    <w:rsid w:val="00BF7C7C"/>
    <w:rsid w:val="00C008BF"/>
    <w:rsid w:val="00C01B70"/>
    <w:rsid w:val="00C01C1C"/>
    <w:rsid w:val="00C020CE"/>
    <w:rsid w:val="00C02111"/>
    <w:rsid w:val="00C035EE"/>
    <w:rsid w:val="00C03A6D"/>
    <w:rsid w:val="00C044CA"/>
    <w:rsid w:val="00C047D1"/>
    <w:rsid w:val="00C04A3E"/>
    <w:rsid w:val="00C05B59"/>
    <w:rsid w:val="00C065DD"/>
    <w:rsid w:val="00C065E3"/>
    <w:rsid w:val="00C0665E"/>
    <w:rsid w:val="00C06D2C"/>
    <w:rsid w:val="00C0782D"/>
    <w:rsid w:val="00C104FC"/>
    <w:rsid w:val="00C10636"/>
    <w:rsid w:val="00C1101A"/>
    <w:rsid w:val="00C11666"/>
    <w:rsid w:val="00C11C4F"/>
    <w:rsid w:val="00C128ED"/>
    <w:rsid w:val="00C1294B"/>
    <w:rsid w:val="00C131C0"/>
    <w:rsid w:val="00C139EE"/>
    <w:rsid w:val="00C146B7"/>
    <w:rsid w:val="00C148C5"/>
    <w:rsid w:val="00C14B57"/>
    <w:rsid w:val="00C1546F"/>
    <w:rsid w:val="00C15831"/>
    <w:rsid w:val="00C16227"/>
    <w:rsid w:val="00C164AD"/>
    <w:rsid w:val="00C166F4"/>
    <w:rsid w:val="00C167C6"/>
    <w:rsid w:val="00C21BBF"/>
    <w:rsid w:val="00C21D85"/>
    <w:rsid w:val="00C2269E"/>
    <w:rsid w:val="00C22719"/>
    <w:rsid w:val="00C2396F"/>
    <w:rsid w:val="00C25847"/>
    <w:rsid w:val="00C25D8B"/>
    <w:rsid w:val="00C27131"/>
    <w:rsid w:val="00C27265"/>
    <w:rsid w:val="00C27907"/>
    <w:rsid w:val="00C27B8F"/>
    <w:rsid w:val="00C30652"/>
    <w:rsid w:val="00C306C3"/>
    <w:rsid w:val="00C30CB4"/>
    <w:rsid w:val="00C3120F"/>
    <w:rsid w:val="00C31285"/>
    <w:rsid w:val="00C3165B"/>
    <w:rsid w:val="00C324A1"/>
    <w:rsid w:val="00C32587"/>
    <w:rsid w:val="00C325C4"/>
    <w:rsid w:val="00C32965"/>
    <w:rsid w:val="00C33768"/>
    <w:rsid w:val="00C3404D"/>
    <w:rsid w:val="00C3565D"/>
    <w:rsid w:val="00C359CB"/>
    <w:rsid w:val="00C35E5E"/>
    <w:rsid w:val="00C3602E"/>
    <w:rsid w:val="00C36730"/>
    <w:rsid w:val="00C36BCE"/>
    <w:rsid w:val="00C375BC"/>
    <w:rsid w:val="00C37D13"/>
    <w:rsid w:val="00C40614"/>
    <w:rsid w:val="00C40ECE"/>
    <w:rsid w:val="00C42047"/>
    <w:rsid w:val="00C43560"/>
    <w:rsid w:val="00C448D4"/>
    <w:rsid w:val="00C44FB5"/>
    <w:rsid w:val="00C452B1"/>
    <w:rsid w:val="00C4584A"/>
    <w:rsid w:val="00C45CD5"/>
    <w:rsid w:val="00C46175"/>
    <w:rsid w:val="00C465A9"/>
    <w:rsid w:val="00C50604"/>
    <w:rsid w:val="00C51698"/>
    <w:rsid w:val="00C51753"/>
    <w:rsid w:val="00C51811"/>
    <w:rsid w:val="00C5181D"/>
    <w:rsid w:val="00C5190B"/>
    <w:rsid w:val="00C51D36"/>
    <w:rsid w:val="00C52392"/>
    <w:rsid w:val="00C530D7"/>
    <w:rsid w:val="00C54AA8"/>
    <w:rsid w:val="00C55550"/>
    <w:rsid w:val="00C559BA"/>
    <w:rsid w:val="00C560E2"/>
    <w:rsid w:val="00C571BF"/>
    <w:rsid w:val="00C57640"/>
    <w:rsid w:val="00C60004"/>
    <w:rsid w:val="00C60A42"/>
    <w:rsid w:val="00C623BB"/>
    <w:rsid w:val="00C63719"/>
    <w:rsid w:val="00C644AE"/>
    <w:rsid w:val="00C67DB3"/>
    <w:rsid w:val="00C67EC2"/>
    <w:rsid w:val="00C703BB"/>
    <w:rsid w:val="00C70C6C"/>
    <w:rsid w:val="00C72972"/>
    <w:rsid w:val="00C729CF"/>
    <w:rsid w:val="00C73131"/>
    <w:rsid w:val="00C735E7"/>
    <w:rsid w:val="00C74461"/>
    <w:rsid w:val="00C74526"/>
    <w:rsid w:val="00C7504F"/>
    <w:rsid w:val="00C75331"/>
    <w:rsid w:val="00C7560B"/>
    <w:rsid w:val="00C75887"/>
    <w:rsid w:val="00C758B8"/>
    <w:rsid w:val="00C75AF6"/>
    <w:rsid w:val="00C75E1A"/>
    <w:rsid w:val="00C75F8C"/>
    <w:rsid w:val="00C764E5"/>
    <w:rsid w:val="00C76D14"/>
    <w:rsid w:val="00C771C6"/>
    <w:rsid w:val="00C8012F"/>
    <w:rsid w:val="00C8089B"/>
    <w:rsid w:val="00C82461"/>
    <w:rsid w:val="00C82AAC"/>
    <w:rsid w:val="00C82DC7"/>
    <w:rsid w:val="00C83154"/>
    <w:rsid w:val="00C83D3B"/>
    <w:rsid w:val="00C8465D"/>
    <w:rsid w:val="00C85D47"/>
    <w:rsid w:val="00C85FA9"/>
    <w:rsid w:val="00C867D8"/>
    <w:rsid w:val="00C86E2C"/>
    <w:rsid w:val="00C8706A"/>
    <w:rsid w:val="00C8749B"/>
    <w:rsid w:val="00C90589"/>
    <w:rsid w:val="00C90739"/>
    <w:rsid w:val="00C90851"/>
    <w:rsid w:val="00C90E52"/>
    <w:rsid w:val="00C9125C"/>
    <w:rsid w:val="00C920FA"/>
    <w:rsid w:val="00C92603"/>
    <w:rsid w:val="00C92858"/>
    <w:rsid w:val="00C928F6"/>
    <w:rsid w:val="00C941EB"/>
    <w:rsid w:val="00C9465C"/>
    <w:rsid w:val="00C94C92"/>
    <w:rsid w:val="00C95E87"/>
    <w:rsid w:val="00C96CC7"/>
    <w:rsid w:val="00C97033"/>
    <w:rsid w:val="00CA00F4"/>
    <w:rsid w:val="00CA2A03"/>
    <w:rsid w:val="00CA2B30"/>
    <w:rsid w:val="00CA31E5"/>
    <w:rsid w:val="00CA33E1"/>
    <w:rsid w:val="00CA35AA"/>
    <w:rsid w:val="00CA4DBE"/>
    <w:rsid w:val="00CA5908"/>
    <w:rsid w:val="00CA67D9"/>
    <w:rsid w:val="00CA6811"/>
    <w:rsid w:val="00CA6B9C"/>
    <w:rsid w:val="00CA7065"/>
    <w:rsid w:val="00CA7D28"/>
    <w:rsid w:val="00CB03FC"/>
    <w:rsid w:val="00CB0E39"/>
    <w:rsid w:val="00CB21F9"/>
    <w:rsid w:val="00CB2682"/>
    <w:rsid w:val="00CB2E32"/>
    <w:rsid w:val="00CB3116"/>
    <w:rsid w:val="00CB3B0B"/>
    <w:rsid w:val="00CB3FFB"/>
    <w:rsid w:val="00CB48A2"/>
    <w:rsid w:val="00CB4ADD"/>
    <w:rsid w:val="00CB4D80"/>
    <w:rsid w:val="00CB64DD"/>
    <w:rsid w:val="00CB6883"/>
    <w:rsid w:val="00CB6B1E"/>
    <w:rsid w:val="00CB6C35"/>
    <w:rsid w:val="00CB6F08"/>
    <w:rsid w:val="00CB711D"/>
    <w:rsid w:val="00CB72FF"/>
    <w:rsid w:val="00CB7999"/>
    <w:rsid w:val="00CB7C4C"/>
    <w:rsid w:val="00CC0267"/>
    <w:rsid w:val="00CC0551"/>
    <w:rsid w:val="00CC12D2"/>
    <w:rsid w:val="00CC1401"/>
    <w:rsid w:val="00CC1566"/>
    <w:rsid w:val="00CC2959"/>
    <w:rsid w:val="00CC2A50"/>
    <w:rsid w:val="00CC2D55"/>
    <w:rsid w:val="00CC435D"/>
    <w:rsid w:val="00CC4520"/>
    <w:rsid w:val="00CC4979"/>
    <w:rsid w:val="00CC4E05"/>
    <w:rsid w:val="00CC5770"/>
    <w:rsid w:val="00CC6563"/>
    <w:rsid w:val="00CC68B0"/>
    <w:rsid w:val="00CC69AE"/>
    <w:rsid w:val="00CC6CE7"/>
    <w:rsid w:val="00CD09AE"/>
    <w:rsid w:val="00CD1333"/>
    <w:rsid w:val="00CD1431"/>
    <w:rsid w:val="00CD16C0"/>
    <w:rsid w:val="00CD2CB0"/>
    <w:rsid w:val="00CD357D"/>
    <w:rsid w:val="00CD3793"/>
    <w:rsid w:val="00CD3B25"/>
    <w:rsid w:val="00CD421C"/>
    <w:rsid w:val="00CD4B4A"/>
    <w:rsid w:val="00CD4C64"/>
    <w:rsid w:val="00CD4F67"/>
    <w:rsid w:val="00CD54FB"/>
    <w:rsid w:val="00CD55A3"/>
    <w:rsid w:val="00CD5971"/>
    <w:rsid w:val="00CD60CB"/>
    <w:rsid w:val="00CD6C98"/>
    <w:rsid w:val="00CD71A1"/>
    <w:rsid w:val="00CE0837"/>
    <w:rsid w:val="00CE0D63"/>
    <w:rsid w:val="00CE10AF"/>
    <w:rsid w:val="00CE15F2"/>
    <w:rsid w:val="00CE3957"/>
    <w:rsid w:val="00CE3A40"/>
    <w:rsid w:val="00CE427A"/>
    <w:rsid w:val="00CE45F2"/>
    <w:rsid w:val="00CE5E7B"/>
    <w:rsid w:val="00CE6349"/>
    <w:rsid w:val="00CE6401"/>
    <w:rsid w:val="00CE668C"/>
    <w:rsid w:val="00CE6DF7"/>
    <w:rsid w:val="00CE7E45"/>
    <w:rsid w:val="00CE7EB8"/>
    <w:rsid w:val="00CF004A"/>
    <w:rsid w:val="00CF154F"/>
    <w:rsid w:val="00CF3286"/>
    <w:rsid w:val="00CF3665"/>
    <w:rsid w:val="00CF37E4"/>
    <w:rsid w:val="00CF3893"/>
    <w:rsid w:val="00CF3F2A"/>
    <w:rsid w:val="00CF3FE9"/>
    <w:rsid w:val="00CF4324"/>
    <w:rsid w:val="00CF441A"/>
    <w:rsid w:val="00CF506C"/>
    <w:rsid w:val="00CF54CC"/>
    <w:rsid w:val="00CF5DE0"/>
    <w:rsid w:val="00CF62BB"/>
    <w:rsid w:val="00CF6910"/>
    <w:rsid w:val="00CF6C6A"/>
    <w:rsid w:val="00CF6E70"/>
    <w:rsid w:val="00CF7417"/>
    <w:rsid w:val="00CF774B"/>
    <w:rsid w:val="00D00FE7"/>
    <w:rsid w:val="00D0133E"/>
    <w:rsid w:val="00D013DB"/>
    <w:rsid w:val="00D024AC"/>
    <w:rsid w:val="00D02EBD"/>
    <w:rsid w:val="00D040FB"/>
    <w:rsid w:val="00D04913"/>
    <w:rsid w:val="00D04F62"/>
    <w:rsid w:val="00D05B6D"/>
    <w:rsid w:val="00D05E25"/>
    <w:rsid w:val="00D06199"/>
    <w:rsid w:val="00D0638B"/>
    <w:rsid w:val="00D06A11"/>
    <w:rsid w:val="00D06AB2"/>
    <w:rsid w:val="00D06FB3"/>
    <w:rsid w:val="00D07020"/>
    <w:rsid w:val="00D07A68"/>
    <w:rsid w:val="00D100C3"/>
    <w:rsid w:val="00D10747"/>
    <w:rsid w:val="00D118E3"/>
    <w:rsid w:val="00D11C87"/>
    <w:rsid w:val="00D11E96"/>
    <w:rsid w:val="00D120C4"/>
    <w:rsid w:val="00D12113"/>
    <w:rsid w:val="00D12369"/>
    <w:rsid w:val="00D1268D"/>
    <w:rsid w:val="00D127A9"/>
    <w:rsid w:val="00D1351D"/>
    <w:rsid w:val="00D1361C"/>
    <w:rsid w:val="00D1382A"/>
    <w:rsid w:val="00D1468E"/>
    <w:rsid w:val="00D14EFB"/>
    <w:rsid w:val="00D15315"/>
    <w:rsid w:val="00D15985"/>
    <w:rsid w:val="00D1636C"/>
    <w:rsid w:val="00D1757F"/>
    <w:rsid w:val="00D17D02"/>
    <w:rsid w:val="00D20270"/>
    <w:rsid w:val="00D20371"/>
    <w:rsid w:val="00D20ACB"/>
    <w:rsid w:val="00D20F84"/>
    <w:rsid w:val="00D21E92"/>
    <w:rsid w:val="00D229A0"/>
    <w:rsid w:val="00D22E7A"/>
    <w:rsid w:val="00D23080"/>
    <w:rsid w:val="00D236BF"/>
    <w:rsid w:val="00D24616"/>
    <w:rsid w:val="00D24867"/>
    <w:rsid w:val="00D25520"/>
    <w:rsid w:val="00D255EB"/>
    <w:rsid w:val="00D25740"/>
    <w:rsid w:val="00D3066E"/>
    <w:rsid w:val="00D306C5"/>
    <w:rsid w:val="00D31604"/>
    <w:rsid w:val="00D31A11"/>
    <w:rsid w:val="00D31DF1"/>
    <w:rsid w:val="00D3298D"/>
    <w:rsid w:val="00D32B08"/>
    <w:rsid w:val="00D32EE0"/>
    <w:rsid w:val="00D33420"/>
    <w:rsid w:val="00D3431C"/>
    <w:rsid w:val="00D343B9"/>
    <w:rsid w:val="00D3458B"/>
    <w:rsid w:val="00D34A42"/>
    <w:rsid w:val="00D356C7"/>
    <w:rsid w:val="00D37187"/>
    <w:rsid w:val="00D376DC"/>
    <w:rsid w:val="00D37B30"/>
    <w:rsid w:val="00D402E0"/>
    <w:rsid w:val="00D4033D"/>
    <w:rsid w:val="00D405C1"/>
    <w:rsid w:val="00D42181"/>
    <w:rsid w:val="00D424AB"/>
    <w:rsid w:val="00D43C72"/>
    <w:rsid w:val="00D43F31"/>
    <w:rsid w:val="00D44310"/>
    <w:rsid w:val="00D44CBD"/>
    <w:rsid w:val="00D44ED6"/>
    <w:rsid w:val="00D450F3"/>
    <w:rsid w:val="00D458A8"/>
    <w:rsid w:val="00D45C1E"/>
    <w:rsid w:val="00D46C10"/>
    <w:rsid w:val="00D4776C"/>
    <w:rsid w:val="00D47C4F"/>
    <w:rsid w:val="00D5066F"/>
    <w:rsid w:val="00D512CD"/>
    <w:rsid w:val="00D514D7"/>
    <w:rsid w:val="00D51745"/>
    <w:rsid w:val="00D5484B"/>
    <w:rsid w:val="00D55031"/>
    <w:rsid w:val="00D56654"/>
    <w:rsid w:val="00D56709"/>
    <w:rsid w:val="00D60133"/>
    <w:rsid w:val="00D60C5E"/>
    <w:rsid w:val="00D61D4C"/>
    <w:rsid w:val="00D61D6C"/>
    <w:rsid w:val="00D62166"/>
    <w:rsid w:val="00D62DDB"/>
    <w:rsid w:val="00D630FA"/>
    <w:rsid w:val="00D631C3"/>
    <w:rsid w:val="00D63C0B"/>
    <w:rsid w:val="00D6401C"/>
    <w:rsid w:val="00D669B3"/>
    <w:rsid w:val="00D66A0A"/>
    <w:rsid w:val="00D66EBA"/>
    <w:rsid w:val="00D67C13"/>
    <w:rsid w:val="00D7012F"/>
    <w:rsid w:val="00D71CCD"/>
    <w:rsid w:val="00D71F75"/>
    <w:rsid w:val="00D735BC"/>
    <w:rsid w:val="00D746B6"/>
    <w:rsid w:val="00D74C9A"/>
    <w:rsid w:val="00D751B4"/>
    <w:rsid w:val="00D754CC"/>
    <w:rsid w:val="00D779C1"/>
    <w:rsid w:val="00D806FE"/>
    <w:rsid w:val="00D80D6F"/>
    <w:rsid w:val="00D81773"/>
    <w:rsid w:val="00D81FCD"/>
    <w:rsid w:val="00D82C20"/>
    <w:rsid w:val="00D82F5E"/>
    <w:rsid w:val="00D82F78"/>
    <w:rsid w:val="00D85243"/>
    <w:rsid w:val="00D85BA1"/>
    <w:rsid w:val="00D86001"/>
    <w:rsid w:val="00D8619D"/>
    <w:rsid w:val="00D86EE1"/>
    <w:rsid w:val="00D87CB0"/>
    <w:rsid w:val="00D90435"/>
    <w:rsid w:val="00D90B5C"/>
    <w:rsid w:val="00D91167"/>
    <w:rsid w:val="00D9204C"/>
    <w:rsid w:val="00D930DA"/>
    <w:rsid w:val="00D9331B"/>
    <w:rsid w:val="00D94556"/>
    <w:rsid w:val="00D94D77"/>
    <w:rsid w:val="00D9657D"/>
    <w:rsid w:val="00D973E1"/>
    <w:rsid w:val="00DA05FA"/>
    <w:rsid w:val="00DA0DA9"/>
    <w:rsid w:val="00DA0DE3"/>
    <w:rsid w:val="00DA148E"/>
    <w:rsid w:val="00DA27A2"/>
    <w:rsid w:val="00DA33EA"/>
    <w:rsid w:val="00DA352E"/>
    <w:rsid w:val="00DA3657"/>
    <w:rsid w:val="00DA5348"/>
    <w:rsid w:val="00DA6831"/>
    <w:rsid w:val="00DA7333"/>
    <w:rsid w:val="00DA740D"/>
    <w:rsid w:val="00DB10FE"/>
    <w:rsid w:val="00DB23E1"/>
    <w:rsid w:val="00DB28B2"/>
    <w:rsid w:val="00DB31AF"/>
    <w:rsid w:val="00DB3BB8"/>
    <w:rsid w:val="00DB46B3"/>
    <w:rsid w:val="00DB5994"/>
    <w:rsid w:val="00DB7344"/>
    <w:rsid w:val="00DC121B"/>
    <w:rsid w:val="00DC1F6D"/>
    <w:rsid w:val="00DC2440"/>
    <w:rsid w:val="00DC2854"/>
    <w:rsid w:val="00DC28A1"/>
    <w:rsid w:val="00DC3CC5"/>
    <w:rsid w:val="00DC3E3F"/>
    <w:rsid w:val="00DC45FB"/>
    <w:rsid w:val="00DC5BCB"/>
    <w:rsid w:val="00DC6ADF"/>
    <w:rsid w:val="00DC74FE"/>
    <w:rsid w:val="00DC78B8"/>
    <w:rsid w:val="00DD016F"/>
    <w:rsid w:val="00DD028D"/>
    <w:rsid w:val="00DD045A"/>
    <w:rsid w:val="00DD047D"/>
    <w:rsid w:val="00DD2556"/>
    <w:rsid w:val="00DD2CDE"/>
    <w:rsid w:val="00DD373C"/>
    <w:rsid w:val="00DD3BCD"/>
    <w:rsid w:val="00DD40A4"/>
    <w:rsid w:val="00DD43D7"/>
    <w:rsid w:val="00DD482D"/>
    <w:rsid w:val="00DD4902"/>
    <w:rsid w:val="00DD503D"/>
    <w:rsid w:val="00DD53AA"/>
    <w:rsid w:val="00DD5D72"/>
    <w:rsid w:val="00DD6036"/>
    <w:rsid w:val="00DD6ADC"/>
    <w:rsid w:val="00DD76C7"/>
    <w:rsid w:val="00DE05E5"/>
    <w:rsid w:val="00DE0C86"/>
    <w:rsid w:val="00DE0C94"/>
    <w:rsid w:val="00DE17D1"/>
    <w:rsid w:val="00DE2431"/>
    <w:rsid w:val="00DE30F3"/>
    <w:rsid w:val="00DE3590"/>
    <w:rsid w:val="00DE3622"/>
    <w:rsid w:val="00DE3DB9"/>
    <w:rsid w:val="00DE442E"/>
    <w:rsid w:val="00DE4631"/>
    <w:rsid w:val="00DE54E8"/>
    <w:rsid w:val="00DE5806"/>
    <w:rsid w:val="00DF0651"/>
    <w:rsid w:val="00DF0818"/>
    <w:rsid w:val="00DF08A2"/>
    <w:rsid w:val="00DF0BCA"/>
    <w:rsid w:val="00DF114B"/>
    <w:rsid w:val="00DF117D"/>
    <w:rsid w:val="00DF1B81"/>
    <w:rsid w:val="00DF21B6"/>
    <w:rsid w:val="00DF2471"/>
    <w:rsid w:val="00DF34BB"/>
    <w:rsid w:val="00DF46CF"/>
    <w:rsid w:val="00DF56D2"/>
    <w:rsid w:val="00DF5B53"/>
    <w:rsid w:val="00DF653C"/>
    <w:rsid w:val="00DF6C39"/>
    <w:rsid w:val="00DF717F"/>
    <w:rsid w:val="00DF7696"/>
    <w:rsid w:val="00DF79EE"/>
    <w:rsid w:val="00E004A4"/>
    <w:rsid w:val="00E00861"/>
    <w:rsid w:val="00E011AB"/>
    <w:rsid w:val="00E01564"/>
    <w:rsid w:val="00E01A2B"/>
    <w:rsid w:val="00E024B1"/>
    <w:rsid w:val="00E03114"/>
    <w:rsid w:val="00E03B95"/>
    <w:rsid w:val="00E03C3F"/>
    <w:rsid w:val="00E04CCF"/>
    <w:rsid w:val="00E04D12"/>
    <w:rsid w:val="00E06921"/>
    <w:rsid w:val="00E06975"/>
    <w:rsid w:val="00E06A45"/>
    <w:rsid w:val="00E077E8"/>
    <w:rsid w:val="00E079A8"/>
    <w:rsid w:val="00E100FB"/>
    <w:rsid w:val="00E103AE"/>
    <w:rsid w:val="00E11010"/>
    <w:rsid w:val="00E1168A"/>
    <w:rsid w:val="00E124CB"/>
    <w:rsid w:val="00E133F7"/>
    <w:rsid w:val="00E13780"/>
    <w:rsid w:val="00E13BED"/>
    <w:rsid w:val="00E14302"/>
    <w:rsid w:val="00E1452B"/>
    <w:rsid w:val="00E153B3"/>
    <w:rsid w:val="00E15BC5"/>
    <w:rsid w:val="00E16340"/>
    <w:rsid w:val="00E1713C"/>
    <w:rsid w:val="00E175C9"/>
    <w:rsid w:val="00E20857"/>
    <w:rsid w:val="00E20BF8"/>
    <w:rsid w:val="00E21AA7"/>
    <w:rsid w:val="00E22EF7"/>
    <w:rsid w:val="00E24312"/>
    <w:rsid w:val="00E246C8"/>
    <w:rsid w:val="00E24B02"/>
    <w:rsid w:val="00E252AE"/>
    <w:rsid w:val="00E26AA3"/>
    <w:rsid w:val="00E30616"/>
    <w:rsid w:val="00E31D5F"/>
    <w:rsid w:val="00E3249B"/>
    <w:rsid w:val="00E327BB"/>
    <w:rsid w:val="00E330AF"/>
    <w:rsid w:val="00E331BD"/>
    <w:rsid w:val="00E33B6F"/>
    <w:rsid w:val="00E33D79"/>
    <w:rsid w:val="00E35026"/>
    <w:rsid w:val="00E36B75"/>
    <w:rsid w:val="00E40942"/>
    <w:rsid w:val="00E4113A"/>
    <w:rsid w:val="00E411FB"/>
    <w:rsid w:val="00E43D05"/>
    <w:rsid w:val="00E43DE2"/>
    <w:rsid w:val="00E43F8F"/>
    <w:rsid w:val="00E45132"/>
    <w:rsid w:val="00E45A55"/>
    <w:rsid w:val="00E45DCB"/>
    <w:rsid w:val="00E45E40"/>
    <w:rsid w:val="00E4616E"/>
    <w:rsid w:val="00E469B2"/>
    <w:rsid w:val="00E46EDC"/>
    <w:rsid w:val="00E46FF2"/>
    <w:rsid w:val="00E476B0"/>
    <w:rsid w:val="00E47B86"/>
    <w:rsid w:val="00E5123C"/>
    <w:rsid w:val="00E51451"/>
    <w:rsid w:val="00E5236B"/>
    <w:rsid w:val="00E52AEA"/>
    <w:rsid w:val="00E52C05"/>
    <w:rsid w:val="00E536E8"/>
    <w:rsid w:val="00E539FA"/>
    <w:rsid w:val="00E53AE5"/>
    <w:rsid w:val="00E53C2F"/>
    <w:rsid w:val="00E54192"/>
    <w:rsid w:val="00E5482A"/>
    <w:rsid w:val="00E54FAC"/>
    <w:rsid w:val="00E554EA"/>
    <w:rsid w:val="00E55595"/>
    <w:rsid w:val="00E55BFB"/>
    <w:rsid w:val="00E56285"/>
    <w:rsid w:val="00E573ED"/>
    <w:rsid w:val="00E577B7"/>
    <w:rsid w:val="00E5788B"/>
    <w:rsid w:val="00E57E14"/>
    <w:rsid w:val="00E612C1"/>
    <w:rsid w:val="00E6140E"/>
    <w:rsid w:val="00E637B3"/>
    <w:rsid w:val="00E64197"/>
    <w:rsid w:val="00E64482"/>
    <w:rsid w:val="00E64B0D"/>
    <w:rsid w:val="00E65231"/>
    <w:rsid w:val="00E6557A"/>
    <w:rsid w:val="00E65A11"/>
    <w:rsid w:val="00E6632B"/>
    <w:rsid w:val="00E66388"/>
    <w:rsid w:val="00E6639C"/>
    <w:rsid w:val="00E66C32"/>
    <w:rsid w:val="00E66DAC"/>
    <w:rsid w:val="00E67372"/>
    <w:rsid w:val="00E6779E"/>
    <w:rsid w:val="00E67945"/>
    <w:rsid w:val="00E72D4A"/>
    <w:rsid w:val="00E74103"/>
    <w:rsid w:val="00E75369"/>
    <w:rsid w:val="00E75B1F"/>
    <w:rsid w:val="00E76765"/>
    <w:rsid w:val="00E76D17"/>
    <w:rsid w:val="00E77AE1"/>
    <w:rsid w:val="00E77B5C"/>
    <w:rsid w:val="00E77FE9"/>
    <w:rsid w:val="00E8043A"/>
    <w:rsid w:val="00E81450"/>
    <w:rsid w:val="00E81643"/>
    <w:rsid w:val="00E81C7F"/>
    <w:rsid w:val="00E82A92"/>
    <w:rsid w:val="00E82AF3"/>
    <w:rsid w:val="00E836E9"/>
    <w:rsid w:val="00E8419D"/>
    <w:rsid w:val="00E8429C"/>
    <w:rsid w:val="00E8604A"/>
    <w:rsid w:val="00E861E5"/>
    <w:rsid w:val="00E871D8"/>
    <w:rsid w:val="00E9063C"/>
    <w:rsid w:val="00E90D3B"/>
    <w:rsid w:val="00E912BA"/>
    <w:rsid w:val="00E9154B"/>
    <w:rsid w:val="00E9206B"/>
    <w:rsid w:val="00E93D95"/>
    <w:rsid w:val="00E93FA2"/>
    <w:rsid w:val="00E94979"/>
    <w:rsid w:val="00E94B3F"/>
    <w:rsid w:val="00E94F2B"/>
    <w:rsid w:val="00E9564B"/>
    <w:rsid w:val="00E95C45"/>
    <w:rsid w:val="00E95D08"/>
    <w:rsid w:val="00E95FF9"/>
    <w:rsid w:val="00E96014"/>
    <w:rsid w:val="00E9617F"/>
    <w:rsid w:val="00E966DE"/>
    <w:rsid w:val="00EA198F"/>
    <w:rsid w:val="00EA20EC"/>
    <w:rsid w:val="00EA2342"/>
    <w:rsid w:val="00EA249C"/>
    <w:rsid w:val="00EA2639"/>
    <w:rsid w:val="00EA297F"/>
    <w:rsid w:val="00EA2F70"/>
    <w:rsid w:val="00EA3AB5"/>
    <w:rsid w:val="00EA40B9"/>
    <w:rsid w:val="00EA49FD"/>
    <w:rsid w:val="00EA542F"/>
    <w:rsid w:val="00EA601E"/>
    <w:rsid w:val="00EA73C2"/>
    <w:rsid w:val="00EA7955"/>
    <w:rsid w:val="00EA7D84"/>
    <w:rsid w:val="00EB00AB"/>
    <w:rsid w:val="00EB0290"/>
    <w:rsid w:val="00EB0C5B"/>
    <w:rsid w:val="00EB0E86"/>
    <w:rsid w:val="00EB23B5"/>
    <w:rsid w:val="00EB34CC"/>
    <w:rsid w:val="00EB3B0C"/>
    <w:rsid w:val="00EB3F55"/>
    <w:rsid w:val="00EB4496"/>
    <w:rsid w:val="00EB5FCF"/>
    <w:rsid w:val="00EB65A5"/>
    <w:rsid w:val="00EB6787"/>
    <w:rsid w:val="00EB6A1F"/>
    <w:rsid w:val="00EB6A93"/>
    <w:rsid w:val="00EB6CD3"/>
    <w:rsid w:val="00EB7217"/>
    <w:rsid w:val="00EB7299"/>
    <w:rsid w:val="00EB729A"/>
    <w:rsid w:val="00EC0CD5"/>
    <w:rsid w:val="00EC3B49"/>
    <w:rsid w:val="00EC409B"/>
    <w:rsid w:val="00EC4611"/>
    <w:rsid w:val="00EC4AB6"/>
    <w:rsid w:val="00EC5EA8"/>
    <w:rsid w:val="00EC627B"/>
    <w:rsid w:val="00EC7C07"/>
    <w:rsid w:val="00ED1239"/>
    <w:rsid w:val="00ED1B3D"/>
    <w:rsid w:val="00ED21A2"/>
    <w:rsid w:val="00ED21C7"/>
    <w:rsid w:val="00ED273B"/>
    <w:rsid w:val="00ED377A"/>
    <w:rsid w:val="00ED4168"/>
    <w:rsid w:val="00ED4404"/>
    <w:rsid w:val="00ED4A3A"/>
    <w:rsid w:val="00ED628D"/>
    <w:rsid w:val="00ED6919"/>
    <w:rsid w:val="00ED7324"/>
    <w:rsid w:val="00ED78EF"/>
    <w:rsid w:val="00ED7A54"/>
    <w:rsid w:val="00EE0F2B"/>
    <w:rsid w:val="00EE1386"/>
    <w:rsid w:val="00EE193A"/>
    <w:rsid w:val="00EE1AF1"/>
    <w:rsid w:val="00EE2333"/>
    <w:rsid w:val="00EE2977"/>
    <w:rsid w:val="00EE2D02"/>
    <w:rsid w:val="00EE2E44"/>
    <w:rsid w:val="00EE3225"/>
    <w:rsid w:val="00EE37F5"/>
    <w:rsid w:val="00EE3945"/>
    <w:rsid w:val="00EE45CB"/>
    <w:rsid w:val="00EE4C58"/>
    <w:rsid w:val="00EE4C62"/>
    <w:rsid w:val="00EE4D89"/>
    <w:rsid w:val="00EE5B77"/>
    <w:rsid w:val="00EE5F23"/>
    <w:rsid w:val="00EE6FAC"/>
    <w:rsid w:val="00EE79A1"/>
    <w:rsid w:val="00EF0157"/>
    <w:rsid w:val="00EF03DD"/>
    <w:rsid w:val="00EF0CB7"/>
    <w:rsid w:val="00EF123B"/>
    <w:rsid w:val="00EF1390"/>
    <w:rsid w:val="00EF1C3B"/>
    <w:rsid w:val="00EF1F79"/>
    <w:rsid w:val="00EF2AEB"/>
    <w:rsid w:val="00EF341C"/>
    <w:rsid w:val="00EF3F50"/>
    <w:rsid w:val="00EF40A6"/>
    <w:rsid w:val="00EF4B3D"/>
    <w:rsid w:val="00EF4F89"/>
    <w:rsid w:val="00EF57ED"/>
    <w:rsid w:val="00EF6019"/>
    <w:rsid w:val="00EF6518"/>
    <w:rsid w:val="00F000FE"/>
    <w:rsid w:val="00F00166"/>
    <w:rsid w:val="00F00B37"/>
    <w:rsid w:val="00F01670"/>
    <w:rsid w:val="00F01B90"/>
    <w:rsid w:val="00F01F27"/>
    <w:rsid w:val="00F02555"/>
    <w:rsid w:val="00F03DCA"/>
    <w:rsid w:val="00F06780"/>
    <w:rsid w:val="00F07843"/>
    <w:rsid w:val="00F07ACE"/>
    <w:rsid w:val="00F1019F"/>
    <w:rsid w:val="00F103EE"/>
    <w:rsid w:val="00F10FDF"/>
    <w:rsid w:val="00F125B3"/>
    <w:rsid w:val="00F131E1"/>
    <w:rsid w:val="00F1326C"/>
    <w:rsid w:val="00F134A5"/>
    <w:rsid w:val="00F13CA8"/>
    <w:rsid w:val="00F14C24"/>
    <w:rsid w:val="00F15DB4"/>
    <w:rsid w:val="00F16EAA"/>
    <w:rsid w:val="00F20A02"/>
    <w:rsid w:val="00F20D8D"/>
    <w:rsid w:val="00F20DE9"/>
    <w:rsid w:val="00F218CE"/>
    <w:rsid w:val="00F21DA4"/>
    <w:rsid w:val="00F2254B"/>
    <w:rsid w:val="00F22D04"/>
    <w:rsid w:val="00F22DA5"/>
    <w:rsid w:val="00F2324E"/>
    <w:rsid w:val="00F23449"/>
    <w:rsid w:val="00F23820"/>
    <w:rsid w:val="00F23E5B"/>
    <w:rsid w:val="00F256B9"/>
    <w:rsid w:val="00F25A16"/>
    <w:rsid w:val="00F26C35"/>
    <w:rsid w:val="00F27214"/>
    <w:rsid w:val="00F273EF"/>
    <w:rsid w:val="00F300DC"/>
    <w:rsid w:val="00F3087D"/>
    <w:rsid w:val="00F309B6"/>
    <w:rsid w:val="00F31427"/>
    <w:rsid w:val="00F317BE"/>
    <w:rsid w:val="00F32352"/>
    <w:rsid w:val="00F32BEF"/>
    <w:rsid w:val="00F33601"/>
    <w:rsid w:val="00F33A0F"/>
    <w:rsid w:val="00F33A1A"/>
    <w:rsid w:val="00F33DD0"/>
    <w:rsid w:val="00F3450A"/>
    <w:rsid w:val="00F34A8E"/>
    <w:rsid w:val="00F34B59"/>
    <w:rsid w:val="00F34C8F"/>
    <w:rsid w:val="00F35C71"/>
    <w:rsid w:val="00F361A3"/>
    <w:rsid w:val="00F361C6"/>
    <w:rsid w:val="00F3688A"/>
    <w:rsid w:val="00F376AA"/>
    <w:rsid w:val="00F377D3"/>
    <w:rsid w:val="00F403EA"/>
    <w:rsid w:val="00F41110"/>
    <w:rsid w:val="00F41900"/>
    <w:rsid w:val="00F42320"/>
    <w:rsid w:val="00F42E55"/>
    <w:rsid w:val="00F432AF"/>
    <w:rsid w:val="00F433B7"/>
    <w:rsid w:val="00F43B51"/>
    <w:rsid w:val="00F441F0"/>
    <w:rsid w:val="00F44423"/>
    <w:rsid w:val="00F44CEB"/>
    <w:rsid w:val="00F45EFA"/>
    <w:rsid w:val="00F468AE"/>
    <w:rsid w:val="00F46AE0"/>
    <w:rsid w:val="00F46F2F"/>
    <w:rsid w:val="00F478C2"/>
    <w:rsid w:val="00F50449"/>
    <w:rsid w:val="00F50553"/>
    <w:rsid w:val="00F5076B"/>
    <w:rsid w:val="00F50E3B"/>
    <w:rsid w:val="00F53319"/>
    <w:rsid w:val="00F53464"/>
    <w:rsid w:val="00F53F73"/>
    <w:rsid w:val="00F5410B"/>
    <w:rsid w:val="00F54247"/>
    <w:rsid w:val="00F54C99"/>
    <w:rsid w:val="00F55537"/>
    <w:rsid w:val="00F558EB"/>
    <w:rsid w:val="00F559CE"/>
    <w:rsid w:val="00F55B02"/>
    <w:rsid w:val="00F55B58"/>
    <w:rsid w:val="00F55D55"/>
    <w:rsid w:val="00F5638D"/>
    <w:rsid w:val="00F56587"/>
    <w:rsid w:val="00F5662A"/>
    <w:rsid w:val="00F56908"/>
    <w:rsid w:val="00F56F76"/>
    <w:rsid w:val="00F57653"/>
    <w:rsid w:val="00F57A2E"/>
    <w:rsid w:val="00F60012"/>
    <w:rsid w:val="00F600E4"/>
    <w:rsid w:val="00F60591"/>
    <w:rsid w:val="00F61E4C"/>
    <w:rsid w:val="00F62139"/>
    <w:rsid w:val="00F6230A"/>
    <w:rsid w:val="00F628F9"/>
    <w:rsid w:val="00F62D7D"/>
    <w:rsid w:val="00F62EFE"/>
    <w:rsid w:val="00F632DF"/>
    <w:rsid w:val="00F6593E"/>
    <w:rsid w:val="00F664B1"/>
    <w:rsid w:val="00F70E5F"/>
    <w:rsid w:val="00F70E9C"/>
    <w:rsid w:val="00F710AC"/>
    <w:rsid w:val="00F721FF"/>
    <w:rsid w:val="00F7396B"/>
    <w:rsid w:val="00F73C64"/>
    <w:rsid w:val="00F74832"/>
    <w:rsid w:val="00F74B00"/>
    <w:rsid w:val="00F74EBE"/>
    <w:rsid w:val="00F75D2C"/>
    <w:rsid w:val="00F761DA"/>
    <w:rsid w:val="00F76D31"/>
    <w:rsid w:val="00F76E23"/>
    <w:rsid w:val="00F76FC1"/>
    <w:rsid w:val="00F775BA"/>
    <w:rsid w:val="00F775C8"/>
    <w:rsid w:val="00F806CC"/>
    <w:rsid w:val="00F8099C"/>
    <w:rsid w:val="00F81651"/>
    <w:rsid w:val="00F82AE4"/>
    <w:rsid w:val="00F83AEB"/>
    <w:rsid w:val="00F83E0A"/>
    <w:rsid w:val="00F845E6"/>
    <w:rsid w:val="00F84A9B"/>
    <w:rsid w:val="00F854D0"/>
    <w:rsid w:val="00F85574"/>
    <w:rsid w:val="00F86483"/>
    <w:rsid w:val="00F8659D"/>
    <w:rsid w:val="00F86E9F"/>
    <w:rsid w:val="00F872AC"/>
    <w:rsid w:val="00F8735E"/>
    <w:rsid w:val="00F8762E"/>
    <w:rsid w:val="00F8778E"/>
    <w:rsid w:val="00F8789C"/>
    <w:rsid w:val="00F87CFC"/>
    <w:rsid w:val="00F87FC4"/>
    <w:rsid w:val="00F90161"/>
    <w:rsid w:val="00F90300"/>
    <w:rsid w:val="00F90897"/>
    <w:rsid w:val="00F921D3"/>
    <w:rsid w:val="00F92523"/>
    <w:rsid w:val="00F92942"/>
    <w:rsid w:val="00F9364B"/>
    <w:rsid w:val="00F9454B"/>
    <w:rsid w:val="00F94581"/>
    <w:rsid w:val="00F94C98"/>
    <w:rsid w:val="00F951BC"/>
    <w:rsid w:val="00F954FF"/>
    <w:rsid w:val="00F972BE"/>
    <w:rsid w:val="00F97432"/>
    <w:rsid w:val="00F97586"/>
    <w:rsid w:val="00FA03F4"/>
    <w:rsid w:val="00FA10CC"/>
    <w:rsid w:val="00FA25D4"/>
    <w:rsid w:val="00FA2AD2"/>
    <w:rsid w:val="00FA2E4D"/>
    <w:rsid w:val="00FA3233"/>
    <w:rsid w:val="00FA3327"/>
    <w:rsid w:val="00FA36AB"/>
    <w:rsid w:val="00FA3CC7"/>
    <w:rsid w:val="00FA3F43"/>
    <w:rsid w:val="00FA3F48"/>
    <w:rsid w:val="00FA4B6A"/>
    <w:rsid w:val="00FA504E"/>
    <w:rsid w:val="00FA518E"/>
    <w:rsid w:val="00FA521A"/>
    <w:rsid w:val="00FA5373"/>
    <w:rsid w:val="00FA54D3"/>
    <w:rsid w:val="00FA58C5"/>
    <w:rsid w:val="00FA699E"/>
    <w:rsid w:val="00FA69F7"/>
    <w:rsid w:val="00FA6B6A"/>
    <w:rsid w:val="00FA6C9C"/>
    <w:rsid w:val="00FA74E4"/>
    <w:rsid w:val="00FA7533"/>
    <w:rsid w:val="00FA7B7A"/>
    <w:rsid w:val="00FB0716"/>
    <w:rsid w:val="00FB082A"/>
    <w:rsid w:val="00FB1888"/>
    <w:rsid w:val="00FB1EBE"/>
    <w:rsid w:val="00FB3011"/>
    <w:rsid w:val="00FB35AE"/>
    <w:rsid w:val="00FB3DCE"/>
    <w:rsid w:val="00FB4E3B"/>
    <w:rsid w:val="00FB50C9"/>
    <w:rsid w:val="00FB53E7"/>
    <w:rsid w:val="00FB5B11"/>
    <w:rsid w:val="00FB5FBA"/>
    <w:rsid w:val="00FB62DA"/>
    <w:rsid w:val="00FB7052"/>
    <w:rsid w:val="00FB70E2"/>
    <w:rsid w:val="00FB731F"/>
    <w:rsid w:val="00FC078D"/>
    <w:rsid w:val="00FC0C43"/>
    <w:rsid w:val="00FC104A"/>
    <w:rsid w:val="00FC2102"/>
    <w:rsid w:val="00FC2B35"/>
    <w:rsid w:val="00FC3629"/>
    <w:rsid w:val="00FC3806"/>
    <w:rsid w:val="00FC3C00"/>
    <w:rsid w:val="00FC483B"/>
    <w:rsid w:val="00FC4894"/>
    <w:rsid w:val="00FC4968"/>
    <w:rsid w:val="00FC61C2"/>
    <w:rsid w:val="00FC7A5A"/>
    <w:rsid w:val="00FC7DE1"/>
    <w:rsid w:val="00FC7E7C"/>
    <w:rsid w:val="00FD1151"/>
    <w:rsid w:val="00FD1BD4"/>
    <w:rsid w:val="00FD2307"/>
    <w:rsid w:val="00FD29A2"/>
    <w:rsid w:val="00FD2E58"/>
    <w:rsid w:val="00FD404E"/>
    <w:rsid w:val="00FD49C0"/>
    <w:rsid w:val="00FD4F2E"/>
    <w:rsid w:val="00FD5719"/>
    <w:rsid w:val="00FD6313"/>
    <w:rsid w:val="00FD63EC"/>
    <w:rsid w:val="00FD68F0"/>
    <w:rsid w:val="00FD696F"/>
    <w:rsid w:val="00FD6A86"/>
    <w:rsid w:val="00FE0580"/>
    <w:rsid w:val="00FE0582"/>
    <w:rsid w:val="00FE1044"/>
    <w:rsid w:val="00FE1EE1"/>
    <w:rsid w:val="00FE2621"/>
    <w:rsid w:val="00FE2C00"/>
    <w:rsid w:val="00FE2F8F"/>
    <w:rsid w:val="00FE3002"/>
    <w:rsid w:val="00FE3981"/>
    <w:rsid w:val="00FE4844"/>
    <w:rsid w:val="00FE4DF9"/>
    <w:rsid w:val="00FE4F4A"/>
    <w:rsid w:val="00FE6831"/>
    <w:rsid w:val="00FE7681"/>
    <w:rsid w:val="00FE7795"/>
    <w:rsid w:val="00FE7A02"/>
    <w:rsid w:val="00FE7CC2"/>
    <w:rsid w:val="00FF069C"/>
    <w:rsid w:val="00FF10D9"/>
    <w:rsid w:val="00FF17C1"/>
    <w:rsid w:val="00FF1882"/>
    <w:rsid w:val="00FF1F4F"/>
    <w:rsid w:val="00FF2F2C"/>
    <w:rsid w:val="00FF38B8"/>
    <w:rsid w:val="00FF3AB4"/>
    <w:rsid w:val="00FF3B5A"/>
    <w:rsid w:val="00FF3D0F"/>
    <w:rsid w:val="00FF4317"/>
    <w:rsid w:val="00FF4962"/>
    <w:rsid w:val="00FF5C03"/>
    <w:rsid w:val="00FF600C"/>
    <w:rsid w:val="00FF603F"/>
    <w:rsid w:val="00FF694B"/>
    <w:rsid w:val="00FF6E5B"/>
    <w:rsid w:val="00FF77CC"/>
    <w:rsid w:val="00FF7E6E"/>
    <w:rsid w:val="00FF7EEF"/>
    <w:rsid w:val="1E70F2CC"/>
    <w:rsid w:val="265399BB"/>
    <w:rsid w:val="477BFD9C"/>
    <w:rsid w:val="4E481D2D"/>
    <w:rsid w:val="59A5D358"/>
    <w:rsid w:val="61727A13"/>
    <w:rsid w:val="741F2CED"/>
    <w:rsid w:val="7971D091"/>
    <w:rsid w:val="7C0A1AB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EF5C55"/>
  <w15:docId w15:val="{30B84934-F6B0-4AE4-9851-70A25D51B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59A5D358"/>
    <w:pPr>
      <w:spacing w:line="210" w:lineRule="exact"/>
    </w:pPr>
    <w:rPr>
      <w:rFonts w:ascii="Interstate-Light" w:hAnsi="Interstate-Light"/>
      <w:sz w:val="18"/>
      <w:szCs w:val="18"/>
      <w:lang w:val="cs-CZ"/>
    </w:rPr>
  </w:style>
  <w:style w:type="paragraph" w:styleId="Nadpis1">
    <w:name w:val="heading 1"/>
    <w:basedOn w:val="Normln"/>
    <w:next w:val="Normln"/>
    <w:uiPriority w:val="1"/>
    <w:qFormat/>
    <w:rsid w:val="59A5D358"/>
    <w:pPr>
      <w:keepNext/>
      <w:outlineLvl w:val="0"/>
    </w:pPr>
    <w:rPr>
      <w:rFonts w:ascii="Interstate-Bold" w:hAnsi="Interstate-Bold" w:cs="Arial"/>
    </w:rPr>
  </w:style>
  <w:style w:type="paragraph" w:styleId="Nadpis2">
    <w:name w:val="heading 2"/>
    <w:basedOn w:val="Normln"/>
    <w:next w:val="Normln"/>
    <w:uiPriority w:val="1"/>
    <w:qFormat/>
    <w:rsid w:val="59A5D358"/>
    <w:pPr>
      <w:keepNext/>
      <w:spacing w:before="240" w:after="60"/>
      <w:outlineLvl w:val="1"/>
    </w:pPr>
    <w:rPr>
      <w:rFonts w:ascii="Times New Roman" w:hAnsi="Times New Roman" w:cs="Arial"/>
      <w:b/>
      <w:bCs/>
      <w:sz w:val="48"/>
      <w:szCs w:val="48"/>
    </w:rPr>
  </w:style>
  <w:style w:type="paragraph" w:styleId="Nadpis3">
    <w:name w:val="heading 3"/>
    <w:basedOn w:val="Normln"/>
    <w:next w:val="Normln"/>
    <w:uiPriority w:val="1"/>
    <w:qFormat/>
    <w:rsid w:val="59A5D358"/>
    <w:pPr>
      <w:keepNext/>
      <w:spacing w:before="240" w:after="60"/>
      <w:outlineLvl w:val="2"/>
    </w:pPr>
    <w:rPr>
      <w:rFonts w:ascii="Times New Roman" w:hAnsi="Times New Roman" w:cs="Arial"/>
      <w:b/>
      <w:bCs/>
      <w:sz w:val="40"/>
      <w:szCs w:val="40"/>
    </w:rPr>
  </w:style>
  <w:style w:type="paragraph" w:styleId="Nadpis4">
    <w:name w:val="heading 4"/>
    <w:basedOn w:val="Normln"/>
    <w:next w:val="Normln"/>
    <w:link w:val="Nadpis4Char"/>
    <w:uiPriority w:val="9"/>
    <w:unhideWhenUsed/>
    <w:qFormat/>
    <w:rsid w:val="59A5D358"/>
    <w:pPr>
      <w:keepNext/>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59A5D358"/>
    <w:pPr>
      <w:keepNext/>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unhideWhenUsed/>
    <w:qFormat/>
    <w:rsid w:val="59A5D358"/>
    <w:pPr>
      <w:keepNext/>
      <w:spacing w:before="40"/>
      <w:outlineLvl w:val="5"/>
    </w:pPr>
    <w:rPr>
      <w:rFonts w:asciiTheme="majorHAnsi" w:eastAsiaTheme="majorEastAsia" w:hAnsiTheme="majorHAnsi" w:cstheme="majorBidi"/>
      <w:color w:val="243F60"/>
    </w:rPr>
  </w:style>
  <w:style w:type="paragraph" w:styleId="Nadpis7">
    <w:name w:val="heading 7"/>
    <w:basedOn w:val="Normln"/>
    <w:next w:val="Normln"/>
    <w:link w:val="Nadpis7Char"/>
    <w:uiPriority w:val="9"/>
    <w:unhideWhenUsed/>
    <w:qFormat/>
    <w:rsid w:val="59A5D358"/>
    <w:pPr>
      <w:keepNext/>
      <w:spacing w:before="40"/>
      <w:outlineLvl w:val="6"/>
    </w:pPr>
    <w:rPr>
      <w:rFonts w:asciiTheme="majorHAnsi" w:eastAsiaTheme="majorEastAsia" w:hAnsiTheme="majorHAnsi" w:cstheme="majorBidi"/>
      <w:i/>
      <w:iCs/>
      <w:color w:val="243F60"/>
    </w:rPr>
  </w:style>
  <w:style w:type="paragraph" w:styleId="Nadpis8">
    <w:name w:val="heading 8"/>
    <w:basedOn w:val="Normln"/>
    <w:next w:val="Normln"/>
    <w:link w:val="Nadpis8Char"/>
    <w:uiPriority w:val="9"/>
    <w:unhideWhenUsed/>
    <w:qFormat/>
    <w:rsid w:val="59A5D358"/>
    <w:pPr>
      <w:keepNext/>
      <w:spacing w:before="40"/>
      <w:outlineLvl w:val="7"/>
    </w:pPr>
    <w:rPr>
      <w:rFonts w:asciiTheme="majorHAnsi" w:eastAsiaTheme="majorEastAsia" w:hAnsiTheme="majorHAnsi" w:cstheme="majorBidi"/>
      <w:color w:val="272727"/>
      <w:sz w:val="21"/>
      <w:szCs w:val="21"/>
    </w:rPr>
  </w:style>
  <w:style w:type="paragraph" w:styleId="Nadpis9">
    <w:name w:val="heading 9"/>
    <w:basedOn w:val="Normln"/>
    <w:next w:val="Normln"/>
    <w:link w:val="Nadpis9Char"/>
    <w:uiPriority w:val="9"/>
    <w:unhideWhenUsed/>
    <w:qFormat/>
    <w:rsid w:val="59A5D358"/>
    <w:pPr>
      <w:keepNext/>
      <w:spacing w:before="40"/>
      <w:outlineLvl w:val="8"/>
    </w:pPr>
    <w:rPr>
      <w:rFonts w:asciiTheme="majorHAnsi" w:eastAsiaTheme="majorEastAsia" w:hAnsiTheme="majorHAnsi" w:cstheme="majorBidi"/>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uiPriority w:val="1"/>
    <w:rsid w:val="59A5D358"/>
    <w:pPr>
      <w:tabs>
        <w:tab w:val="center" w:pos="4536"/>
        <w:tab w:val="right" w:pos="9072"/>
      </w:tabs>
    </w:pPr>
  </w:style>
  <w:style w:type="paragraph" w:styleId="Zpat">
    <w:name w:val="footer"/>
    <w:basedOn w:val="Normln"/>
    <w:uiPriority w:val="1"/>
    <w:rsid w:val="59A5D358"/>
    <w:pPr>
      <w:tabs>
        <w:tab w:val="center" w:pos="4536"/>
        <w:tab w:val="right" w:pos="9072"/>
      </w:tabs>
    </w:pPr>
  </w:style>
  <w:style w:type="paragraph" w:customStyle="1" w:styleId="Sub-Headline9pt">
    <w:name w:val="Sub-Headline 9pt"/>
    <w:basedOn w:val="Sub-Headline9ptwithoutline"/>
    <w:uiPriority w:val="1"/>
    <w:rsid w:val="59A5D358"/>
  </w:style>
  <w:style w:type="paragraph" w:customStyle="1" w:styleId="Footnote">
    <w:name w:val="Footnote"/>
    <w:basedOn w:val="Normln"/>
    <w:next w:val="Normln"/>
    <w:uiPriority w:val="1"/>
    <w:rsid w:val="59A5D358"/>
    <w:rPr>
      <w:color w:val="000000" w:themeColor="text1"/>
      <w:sz w:val="14"/>
      <w:szCs w:val="14"/>
    </w:rPr>
  </w:style>
  <w:style w:type="paragraph" w:customStyle="1" w:styleId="Table">
    <w:name w:val="Table"/>
    <w:basedOn w:val="Normln"/>
    <w:uiPriority w:val="1"/>
    <w:rsid w:val="59A5D358"/>
    <w:pPr>
      <w:spacing w:before="20" w:after="20"/>
      <w:ind w:left="57"/>
    </w:pPr>
    <w:rPr>
      <w:rFonts w:cs="Arial"/>
    </w:rPr>
  </w:style>
  <w:style w:type="table" w:styleId="Mkatabulky">
    <w:name w:val="Table Grid"/>
    <w:basedOn w:val="Normlntabulka"/>
    <w:rsid w:val="003878E1"/>
    <w:pPr>
      <w:spacing w:line="21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FormatvorlageAufgezhlt">
    <w:name w:val="Formatvorlage Aufgezählt"/>
    <w:basedOn w:val="Bezseznamu"/>
    <w:rsid w:val="002B5B06"/>
    <w:pPr>
      <w:numPr>
        <w:numId w:val="4"/>
      </w:numPr>
    </w:pPr>
  </w:style>
  <w:style w:type="paragraph" w:styleId="Zkladntext">
    <w:name w:val="Body Text"/>
    <w:basedOn w:val="Normln"/>
    <w:link w:val="ZkladntextChar"/>
    <w:uiPriority w:val="1"/>
    <w:rsid w:val="59A5D358"/>
    <w:pPr>
      <w:spacing w:line="360" w:lineRule="auto"/>
    </w:pPr>
    <w:rPr>
      <w:rFonts w:ascii="Courier New" w:hAnsi="Courier New"/>
      <w:sz w:val="24"/>
      <w:szCs w:val="24"/>
    </w:rPr>
  </w:style>
  <w:style w:type="paragraph" w:customStyle="1" w:styleId="Sub-Headline9ptunder-lined">
    <w:name w:val="Sub-Headline 9pt under-lined"/>
    <w:basedOn w:val="Normln"/>
    <w:uiPriority w:val="1"/>
    <w:rsid w:val="59A5D358"/>
    <w:rPr>
      <w:u w:val="single"/>
    </w:rPr>
  </w:style>
  <w:style w:type="paragraph" w:customStyle="1" w:styleId="Sub-Headline11">
    <w:name w:val="Sub-Headline 11"/>
    <w:basedOn w:val="Nadpis1"/>
    <w:uiPriority w:val="1"/>
    <w:rsid w:val="59A5D358"/>
    <w:pPr>
      <w:spacing w:line="360" w:lineRule="auto"/>
    </w:pPr>
    <w:rPr>
      <w:rFonts w:eastAsia="MS Mincho" w:cs="Times New Roman"/>
      <w:sz w:val="22"/>
      <w:szCs w:val="22"/>
      <w:lang w:eastAsia="ja-JP" w:bidi="hi-IN"/>
    </w:rPr>
  </w:style>
  <w:style w:type="paragraph" w:customStyle="1" w:styleId="Sub-Headline9ptwithoutline">
    <w:name w:val="Sub-Headline 9pt without line"/>
    <w:basedOn w:val="Normln"/>
    <w:uiPriority w:val="1"/>
    <w:rsid w:val="59A5D358"/>
    <w:rPr>
      <w:rFonts w:ascii="Interstate-Bold" w:hAnsi="Interstate-Bold"/>
    </w:rPr>
  </w:style>
  <w:style w:type="paragraph" w:styleId="FormtovanvHTML">
    <w:name w:val="HTML Preformatted"/>
    <w:basedOn w:val="Normln"/>
    <w:uiPriority w:val="1"/>
    <w:rsid w:val="59A5D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MS Mincho" w:hAnsi="Courier New" w:cs="Courier New"/>
      <w:sz w:val="20"/>
      <w:szCs w:val="20"/>
      <w:lang w:eastAsia="ja-JP"/>
    </w:rPr>
  </w:style>
  <w:style w:type="paragraph" w:styleId="Textbubliny">
    <w:name w:val="Balloon Text"/>
    <w:basedOn w:val="Normln"/>
    <w:uiPriority w:val="1"/>
    <w:semiHidden/>
    <w:rsid w:val="59A5D358"/>
    <w:rPr>
      <w:rFonts w:ascii="Tahoma" w:hAnsi="Tahoma" w:cs="Tahoma"/>
      <w:sz w:val="16"/>
      <w:szCs w:val="16"/>
    </w:rPr>
  </w:style>
  <w:style w:type="paragraph" w:styleId="Normlnweb">
    <w:name w:val="Normal (Web)"/>
    <w:basedOn w:val="Normln"/>
    <w:uiPriority w:val="99"/>
    <w:rsid w:val="59A5D358"/>
    <w:pPr>
      <w:spacing w:beforeAutospacing="1" w:afterAutospacing="1" w:line="240" w:lineRule="auto"/>
    </w:pPr>
    <w:rPr>
      <w:rFonts w:ascii="Times New Roman" w:eastAsia="MS Mincho" w:hAnsi="Times New Roman"/>
      <w:sz w:val="24"/>
      <w:szCs w:val="24"/>
      <w:lang w:eastAsia="ja-JP"/>
    </w:rPr>
  </w:style>
  <w:style w:type="paragraph" w:styleId="Rozloendokumentu">
    <w:name w:val="Document Map"/>
    <w:basedOn w:val="Normln"/>
    <w:uiPriority w:val="1"/>
    <w:semiHidden/>
    <w:rsid w:val="59A5D358"/>
    <w:rPr>
      <w:rFonts w:ascii="Tahoma" w:hAnsi="Tahoma" w:cs="Tahoma"/>
      <w:sz w:val="20"/>
      <w:szCs w:val="20"/>
    </w:rPr>
  </w:style>
  <w:style w:type="paragraph" w:styleId="Textpoznpodarou">
    <w:name w:val="footnote text"/>
    <w:basedOn w:val="Normln"/>
    <w:link w:val="TextpoznpodarouChar"/>
    <w:uiPriority w:val="99"/>
    <w:rsid w:val="59A5D358"/>
    <w:rPr>
      <w:sz w:val="20"/>
      <w:szCs w:val="20"/>
    </w:rPr>
  </w:style>
  <w:style w:type="character" w:styleId="Znakapoznpodarou">
    <w:name w:val="footnote reference"/>
    <w:uiPriority w:val="99"/>
    <w:rsid w:val="00E64197"/>
    <w:rPr>
      <w:vertAlign w:val="superscript"/>
    </w:rPr>
  </w:style>
  <w:style w:type="character" w:styleId="Odkaznakoment">
    <w:name w:val="annotation reference"/>
    <w:semiHidden/>
    <w:rsid w:val="00E330AF"/>
    <w:rPr>
      <w:sz w:val="16"/>
      <w:szCs w:val="16"/>
    </w:rPr>
  </w:style>
  <w:style w:type="paragraph" w:styleId="Textkomente">
    <w:name w:val="annotation text"/>
    <w:basedOn w:val="Normln"/>
    <w:uiPriority w:val="1"/>
    <w:semiHidden/>
    <w:rsid w:val="59A5D358"/>
    <w:rPr>
      <w:sz w:val="20"/>
      <w:szCs w:val="20"/>
    </w:rPr>
  </w:style>
  <w:style w:type="paragraph" w:styleId="Pedmtkomente">
    <w:name w:val="annotation subject"/>
    <w:basedOn w:val="Textkomente"/>
    <w:next w:val="Textkomente"/>
    <w:uiPriority w:val="1"/>
    <w:semiHidden/>
    <w:rsid w:val="59A5D358"/>
    <w:rPr>
      <w:b/>
      <w:bCs/>
    </w:rPr>
  </w:style>
  <w:style w:type="character" w:styleId="Sledovanodkaz">
    <w:name w:val="FollowedHyperlink"/>
    <w:rsid w:val="00CD4F67"/>
    <w:rPr>
      <w:color w:val="800080"/>
      <w:u w:val="single"/>
    </w:rPr>
  </w:style>
  <w:style w:type="character" w:customStyle="1" w:styleId="TextpoznpodarouChar">
    <w:name w:val="Text pozn. pod čarou Char"/>
    <w:link w:val="Textpoznpodarou"/>
    <w:uiPriority w:val="99"/>
    <w:rsid w:val="59A5D358"/>
    <w:rPr>
      <w:rFonts w:ascii="Interstate-Light" w:hAnsi="Interstate-Light"/>
      <w:noProof w:val="0"/>
      <w:lang w:val="cs-CZ"/>
    </w:rPr>
  </w:style>
  <w:style w:type="character" w:customStyle="1" w:styleId="ZkladntextChar">
    <w:name w:val="Základní text Char"/>
    <w:link w:val="Zkladntext"/>
    <w:uiPriority w:val="1"/>
    <w:rsid w:val="59A5D358"/>
    <w:rPr>
      <w:rFonts w:ascii="Courier New" w:hAnsi="Courier New"/>
      <w:noProof w:val="0"/>
      <w:sz w:val="24"/>
      <w:szCs w:val="24"/>
      <w:lang w:val="cs-CZ"/>
    </w:rPr>
  </w:style>
  <w:style w:type="paragraph" w:styleId="Odstavecseseznamem">
    <w:name w:val="List Paragraph"/>
    <w:basedOn w:val="Normln"/>
    <w:uiPriority w:val="34"/>
    <w:qFormat/>
    <w:rsid w:val="59A5D358"/>
    <w:pPr>
      <w:spacing w:line="240" w:lineRule="auto"/>
      <w:ind w:left="720"/>
    </w:pPr>
    <w:rPr>
      <w:rFonts w:ascii="Calibri" w:eastAsiaTheme="minorEastAsia" w:hAnsi="Calibri"/>
      <w:sz w:val="22"/>
      <w:szCs w:val="22"/>
    </w:rPr>
  </w:style>
  <w:style w:type="character" w:customStyle="1" w:styleId="apple-converted-space">
    <w:name w:val="apple-converted-space"/>
    <w:basedOn w:val="Standardnpsmoodstavce"/>
    <w:rsid w:val="00F00166"/>
  </w:style>
  <w:style w:type="paragraph" w:styleId="Revize">
    <w:name w:val="Revision"/>
    <w:hidden/>
    <w:uiPriority w:val="99"/>
    <w:semiHidden/>
    <w:rsid w:val="00A04BAE"/>
    <w:rPr>
      <w:rFonts w:ascii="Interstate-Light" w:hAnsi="Interstate-Light"/>
      <w:spacing w:val="-2"/>
      <w:sz w:val="18"/>
      <w:szCs w:val="24"/>
    </w:rPr>
  </w:style>
  <w:style w:type="character" w:styleId="Hypertextovodkaz">
    <w:name w:val="Hyperlink"/>
    <w:uiPriority w:val="99"/>
    <w:rsid w:val="00346D43"/>
    <w:rPr>
      <w:color w:val="0000FF"/>
      <w:u w:val="single"/>
    </w:rPr>
  </w:style>
  <w:style w:type="paragraph" w:customStyle="1" w:styleId="NoList1">
    <w:name w:val="No List1"/>
    <w:basedOn w:val="Normln"/>
    <w:uiPriority w:val="1"/>
    <w:rsid w:val="59A5D358"/>
    <w:pPr>
      <w:spacing w:line="240" w:lineRule="auto"/>
    </w:pPr>
    <w:rPr>
      <w:rFonts w:ascii="Palatino Linotype" w:eastAsia="Calibri" w:hAnsi="Palatino Linotype"/>
      <w:sz w:val="20"/>
      <w:szCs w:val="20"/>
      <w:lang w:eastAsia="en-GB"/>
    </w:rPr>
  </w:style>
  <w:style w:type="paragraph" w:customStyle="1" w:styleId="Default">
    <w:name w:val="Default"/>
    <w:rsid w:val="00860260"/>
    <w:pPr>
      <w:autoSpaceDE w:val="0"/>
      <w:autoSpaceDN w:val="0"/>
      <w:adjustRightInd w:val="0"/>
    </w:pPr>
    <w:rPr>
      <w:rFonts w:ascii="Invesco Interstate Light" w:eastAsiaTheme="minorHAnsi" w:hAnsi="Invesco Interstate Light" w:cs="Invesco Interstate Light"/>
      <w:color w:val="000000"/>
      <w:sz w:val="24"/>
      <w:szCs w:val="24"/>
      <w:lang w:eastAsia="en-US"/>
    </w:rPr>
  </w:style>
  <w:style w:type="character" w:customStyle="1" w:styleId="Bodybold">
    <w:name w:val="Body bold"/>
    <w:basedOn w:val="Standardnpsmoodstavce"/>
    <w:qFormat/>
    <w:rsid w:val="004545D9"/>
    <w:rPr>
      <w:b/>
      <w:bCs/>
    </w:rPr>
  </w:style>
  <w:style w:type="character" w:styleId="Siln">
    <w:name w:val="Strong"/>
    <w:basedOn w:val="Standardnpsmoodstavce"/>
    <w:uiPriority w:val="22"/>
    <w:qFormat/>
    <w:rsid w:val="00011256"/>
    <w:rPr>
      <w:b/>
      <w:bCs/>
    </w:rPr>
  </w:style>
  <w:style w:type="character" w:customStyle="1" w:styleId="A8">
    <w:name w:val="A8"/>
    <w:uiPriority w:val="99"/>
    <w:rsid w:val="004A4A38"/>
    <w:rPr>
      <w:rFonts w:cs="Invesco Interstate Light"/>
      <w:color w:val="211D1E"/>
      <w:sz w:val="18"/>
      <w:szCs w:val="18"/>
    </w:rPr>
  </w:style>
  <w:style w:type="paragraph" w:styleId="Nzev">
    <w:name w:val="Title"/>
    <w:basedOn w:val="Normln"/>
    <w:next w:val="Normln"/>
    <w:link w:val="NzevChar"/>
    <w:uiPriority w:val="10"/>
    <w:qFormat/>
    <w:rsid w:val="59A5D358"/>
    <w:pPr>
      <w:spacing w:line="240" w:lineRule="auto"/>
      <w:contextualSpacing/>
    </w:pPr>
    <w:rPr>
      <w:rFonts w:asciiTheme="majorHAnsi" w:eastAsiaTheme="majorEastAsia" w:hAnsiTheme="majorHAnsi" w:cstheme="majorBidi"/>
      <w:sz w:val="56"/>
      <w:szCs w:val="56"/>
    </w:rPr>
  </w:style>
  <w:style w:type="paragraph" w:styleId="Podnadpis">
    <w:name w:val="Subtitle"/>
    <w:basedOn w:val="Normln"/>
    <w:next w:val="Normln"/>
    <w:link w:val="PodnadpisChar"/>
    <w:uiPriority w:val="11"/>
    <w:qFormat/>
    <w:rsid w:val="59A5D358"/>
    <w:rPr>
      <w:rFonts w:eastAsiaTheme="minorEastAsia"/>
      <w:color w:val="5A5A5A"/>
    </w:rPr>
  </w:style>
  <w:style w:type="paragraph" w:styleId="Citt">
    <w:name w:val="Quote"/>
    <w:basedOn w:val="Normln"/>
    <w:next w:val="Normln"/>
    <w:link w:val="CittChar"/>
    <w:uiPriority w:val="29"/>
    <w:qFormat/>
    <w:rsid w:val="59A5D358"/>
    <w:pPr>
      <w:spacing w:before="200"/>
      <w:ind w:left="864" w:right="864"/>
      <w:jc w:val="center"/>
    </w:pPr>
    <w:rPr>
      <w:i/>
      <w:iCs/>
      <w:color w:val="404040" w:themeColor="text1" w:themeTint="BF"/>
    </w:rPr>
  </w:style>
  <w:style w:type="paragraph" w:styleId="Vrazncitt">
    <w:name w:val="Intense Quote"/>
    <w:basedOn w:val="Normln"/>
    <w:next w:val="Normln"/>
    <w:link w:val="VrazncittChar"/>
    <w:uiPriority w:val="30"/>
    <w:qFormat/>
    <w:rsid w:val="59A5D358"/>
    <w:pPr>
      <w:spacing w:before="360" w:after="360"/>
      <w:ind w:left="864" w:right="864"/>
      <w:jc w:val="center"/>
    </w:pPr>
    <w:rPr>
      <w:i/>
      <w:iCs/>
      <w:color w:val="4F81BD" w:themeColor="accent1"/>
    </w:rPr>
  </w:style>
  <w:style w:type="character" w:customStyle="1" w:styleId="Nadpis4Char">
    <w:name w:val="Nadpis 4 Char"/>
    <w:basedOn w:val="Standardnpsmoodstavce"/>
    <w:link w:val="Nadpis4"/>
    <w:uiPriority w:val="9"/>
    <w:rsid w:val="59A5D358"/>
    <w:rPr>
      <w:rFonts w:asciiTheme="majorHAnsi" w:eastAsiaTheme="majorEastAsia" w:hAnsiTheme="majorHAnsi" w:cstheme="majorBidi"/>
      <w:i/>
      <w:iCs/>
      <w:noProof w:val="0"/>
      <w:color w:val="365F91" w:themeColor="accent1" w:themeShade="BF"/>
      <w:lang w:val="cs-CZ"/>
    </w:rPr>
  </w:style>
  <w:style w:type="character" w:customStyle="1" w:styleId="Nadpis5Char">
    <w:name w:val="Nadpis 5 Char"/>
    <w:basedOn w:val="Standardnpsmoodstavce"/>
    <w:link w:val="Nadpis5"/>
    <w:uiPriority w:val="9"/>
    <w:rsid w:val="59A5D358"/>
    <w:rPr>
      <w:rFonts w:asciiTheme="majorHAnsi" w:eastAsiaTheme="majorEastAsia" w:hAnsiTheme="majorHAnsi" w:cstheme="majorBidi"/>
      <w:noProof w:val="0"/>
      <w:color w:val="365F91" w:themeColor="accent1" w:themeShade="BF"/>
      <w:lang w:val="cs-CZ"/>
    </w:rPr>
  </w:style>
  <w:style w:type="character" w:customStyle="1" w:styleId="Nadpis6Char">
    <w:name w:val="Nadpis 6 Char"/>
    <w:basedOn w:val="Standardnpsmoodstavce"/>
    <w:link w:val="Nadpis6"/>
    <w:uiPriority w:val="9"/>
    <w:rsid w:val="59A5D358"/>
    <w:rPr>
      <w:rFonts w:asciiTheme="majorHAnsi" w:eastAsiaTheme="majorEastAsia" w:hAnsiTheme="majorHAnsi" w:cstheme="majorBidi"/>
      <w:noProof w:val="0"/>
      <w:color w:val="243F60"/>
      <w:lang w:val="cs-CZ"/>
    </w:rPr>
  </w:style>
  <w:style w:type="character" w:customStyle="1" w:styleId="Nadpis7Char">
    <w:name w:val="Nadpis 7 Char"/>
    <w:basedOn w:val="Standardnpsmoodstavce"/>
    <w:link w:val="Nadpis7"/>
    <w:uiPriority w:val="9"/>
    <w:rsid w:val="59A5D358"/>
    <w:rPr>
      <w:rFonts w:asciiTheme="majorHAnsi" w:eastAsiaTheme="majorEastAsia" w:hAnsiTheme="majorHAnsi" w:cstheme="majorBidi"/>
      <w:i/>
      <w:iCs/>
      <w:noProof w:val="0"/>
      <w:color w:val="243F60"/>
      <w:lang w:val="cs-CZ"/>
    </w:rPr>
  </w:style>
  <w:style w:type="character" w:customStyle="1" w:styleId="Nadpis8Char">
    <w:name w:val="Nadpis 8 Char"/>
    <w:basedOn w:val="Standardnpsmoodstavce"/>
    <w:link w:val="Nadpis8"/>
    <w:uiPriority w:val="9"/>
    <w:rsid w:val="59A5D358"/>
    <w:rPr>
      <w:rFonts w:asciiTheme="majorHAnsi" w:eastAsiaTheme="majorEastAsia" w:hAnsiTheme="majorHAnsi" w:cstheme="majorBidi"/>
      <w:noProof w:val="0"/>
      <w:color w:val="272727"/>
      <w:sz w:val="21"/>
      <w:szCs w:val="21"/>
      <w:lang w:val="cs-CZ"/>
    </w:rPr>
  </w:style>
  <w:style w:type="character" w:customStyle="1" w:styleId="Nadpis9Char">
    <w:name w:val="Nadpis 9 Char"/>
    <w:basedOn w:val="Standardnpsmoodstavce"/>
    <w:link w:val="Nadpis9"/>
    <w:uiPriority w:val="9"/>
    <w:rsid w:val="59A5D358"/>
    <w:rPr>
      <w:rFonts w:asciiTheme="majorHAnsi" w:eastAsiaTheme="majorEastAsia" w:hAnsiTheme="majorHAnsi" w:cstheme="majorBidi"/>
      <w:i/>
      <w:iCs/>
      <w:noProof w:val="0"/>
      <w:color w:val="272727"/>
      <w:sz w:val="21"/>
      <w:szCs w:val="21"/>
      <w:lang w:val="cs-CZ"/>
    </w:rPr>
  </w:style>
  <w:style w:type="character" w:customStyle="1" w:styleId="NzevChar">
    <w:name w:val="Název Char"/>
    <w:basedOn w:val="Standardnpsmoodstavce"/>
    <w:link w:val="Nzev"/>
    <w:uiPriority w:val="10"/>
    <w:rsid w:val="59A5D358"/>
    <w:rPr>
      <w:rFonts w:asciiTheme="majorHAnsi" w:eastAsiaTheme="majorEastAsia" w:hAnsiTheme="majorHAnsi" w:cstheme="majorBidi"/>
      <w:noProof w:val="0"/>
      <w:sz w:val="56"/>
      <w:szCs w:val="56"/>
      <w:lang w:val="cs-CZ"/>
    </w:rPr>
  </w:style>
  <w:style w:type="character" w:customStyle="1" w:styleId="PodnadpisChar">
    <w:name w:val="Podnadpis Char"/>
    <w:basedOn w:val="Standardnpsmoodstavce"/>
    <w:link w:val="Podnadpis"/>
    <w:uiPriority w:val="11"/>
    <w:rsid w:val="59A5D358"/>
    <w:rPr>
      <w:rFonts w:ascii="Times New Roman" w:eastAsiaTheme="minorEastAsia" w:hAnsi="Times New Roman" w:cs="Times New Roman"/>
      <w:noProof w:val="0"/>
      <w:color w:val="5A5A5A"/>
      <w:lang w:val="cs-CZ"/>
    </w:rPr>
  </w:style>
  <w:style w:type="character" w:customStyle="1" w:styleId="CittChar">
    <w:name w:val="Citát Char"/>
    <w:basedOn w:val="Standardnpsmoodstavce"/>
    <w:link w:val="Citt"/>
    <w:uiPriority w:val="29"/>
    <w:rsid w:val="59A5D358"/>
    <w:rPr>
      <w:i/>
      <w:iCs/>
      <w:noProof w:val="0"/>
      <w:color w:val="404040" w:themeColor="text1" w:themeTint="BF"/>
      <w:lang w:val="cs-CZ"/>
    </w:rPr>
  </w:style>
  <w:style w:type="character" w:customStyle="1" w:styleId="VrazncittChar">
    <w:name w:val="Výrazný citát Char"/>
    <w:basedOn w:val="Standardnpsmoodstavce"/>
    <w:link w:val="Vrazncitt"/>
    <w:uiPriority w:val="30"/>
    <w:rsid w:val="59A5D358"/>
    <w:rPr>
      <w:i/>
      <w:iCs/>
      <w:noProof w:val="0"/>
      <w:color w:val="4F81BD" w:themeColor="accent1"/>
      <w:lang w:val="cs-CZ"/>
    </w:rPr>
  </w:style>
  <w:style w:type="paragraph" w:styleId="Obsah1">
    <w:name w:val="toc 1"/>
    <w:basedOn w:val="Normln"/>
    <w:next w:val="Normln"/>
    <w:uiPriority w:val="39"/>
    <w:unhideWhenUsed/>
    <w:rsid w:val="59A5D358"/>
    <w:pPr>
      <w:spacing w:after="100"/>
    </w:pPr>
  </w:style>
  <w:style w:type="paragraph" w:styleId="Obsah2">
    <w:name w:val="toc 2"/>
    <w:basedOn w:val="Normln"/>
    <w:next w:val="Normln"/>
    <w:uiPriority w:val="39"/>
    <w:unhideWhenUsed/>
    <w:rsid w:val="59A5D358"/>
    <w:pPr>
      <w:spacing w:after="100"/>
      <w:ind w:left="220"/>
    </w:pPr>
  </w:style>
  <w:style w:type="paragraph" w:styleId="Obsah3">
    <w:name w:val="toc 3"/>
    <w:basedOn w:val="Normln"/>
    <w:next w:val="Normln"/>
    <w:uiPriority w:val="39"/>
    <w:unhideWhenUsed/>
    <w:rsid w:val="59A5D358"/>
    <w:pPr>
      <w:spacing w:after="100"/>
      <w:ind w:left="440"/>
    </w:pPr>
  </w:style>
  <w:style w:type="paragraph" w:styleId="Obsah4">
    <w:name w:val="toc 4"/>
    <w:basedOn w:val="Normln"/>
    <w:next w:val="Normln"/>
    <w:uiPriority w:val="39"/>
    <w:unhideWhenUsed/>
    <w:rsid w:val="59A5D358"/>
    <w:pPr>
      <w:spacing w:after="100"/>
      <w:ind w:left="660"/>
    </w:pPr>
  </w:style>
  <w:style w:type="paragraph" w:styleId="Obsah5">
    <w:name w:val="toc 5"/>
    <w:basedOn w:val="Normln"/>
    <w:next w:val="Normln"/>
    <w:uiPriority w:val="39"/>
    <w:unhideWhenUsed/>
    <w:rsid w:val="59A5D358"/>
    <w:pPr>
      <w:spacing w:after="100"/>
      <w:ind w:left="880"/>
    </w:pPr>
  </w:style>
  <w:style w:type="paragraph" w:styleId="Obsah6">
    <w:name w:val="toc 6"/>
    <w:basedOn w:val="Normln"/>
    <w:next w:val="Normln"/>
    <w:uiPriority w:val="39"/>
    <w:unhideWhenUsed/>
    <w:rsid w:val="59A5D358"/>
    <w:pPr>
      <w:spacing w:after="100"/>
      <w:ind w:left="1100"/>
    </w:pPr>
  </w:style>
  <w:style w:type="paragraph" w:styleId="Obsah7">
    <w:name w:val="toc 7"/>
    <w:basedOn w:val="Normln"/>
    <w:next w:val="Normln"/>
    <w:uiPriority w:val="39"/>
    <w:unhideWhenUsed/>
    <w:rsid w:val="59A5D358"/>
    <w:pPr>
      <w:spacing w:after="100"/>
      <w:ind w:left="1320"/>
    </w:pPr>
  </w:style>
  <w:style w:type="paragraph" w:styleId="Obsah8">
    <w:name w:val="toc 8"/>
    <w:basedOn w:val="Normln"/>
    <w:next w:val="Normln"/>
    <w:uiPriority w:val="39"/>
    <w:unhideWhenUsed/>
    <w:rsid w:val="59A5D358"/>
    <w:pPr>
      <w:spacing w:after="100"/>
      <w:ind w:left="1540"/>
    </w:pPr>
  </w:style>
  <w:style w:type="paragraph" w:styleId="Obsah9">
    <w:name w:val="toc 9"/>
    <w:basedOn w:val="Normln"/>
    <w:next w:val="Normln"/>
    <w:uiPriority w:val="39"/>
    <w:unhideWhenUsed/>
    <w:rsid w:val="59A5D358"/>
    <w:pPr>
      <w:spacing w:after="100"/>
      <w:ind w:left="1760"/>
    </w:pPr>
  </w:style>
  <w:style w:type="paragraph" w:styleId="Textvysvtlivek">
    <w:name w:val="endnote text"/>
    <w:basedOn w:val="Normln"/>
    <w:link w:val="TextvysvtlivekChar"/>
    <w:uiPriority w:val="99"/>
    <w:semiHidden/>
    <w:unhideWhenUsed/>
    <w:rsid w:val="59A5D358"/>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59A5D358"/>
    <w:rPr>
      <w:noProof w:val="0"/>
      <w:sz w:val="20"/>
      <w:szCs w:val="20"/>
      <w:lang w:val="cs-CZ"/>
    </w:rPr>
  </w:style>
  <w:style w:type="paragraph" w:customStyle="1" w:styleId="key-takeawaysdesc">
    <w:name w:val="key-takeaways__desc"/>
    <w:basedOn w:val="Normln"/>
    <w:rsid w:val="000314AD"/>
    <w:pPr>
      <w:spacing w:before="100" w:beforeAutospacing="1" w:after="100" w:afterAutospacing="1" w:line="240" w:lineRule="auto"/>
    </w:pPr>
    <w:rPr>
      <w:rFonts w:ascii="Times New Roman" w:hAnsi="Times New Roman"/>
      <w:sz w:val="24"/>
      <w:szCs w:val="24"/>
      <w:lang w:eastAsia="cs-CZ"/>
    </w:rPr>
  </w:style>
  <w:style w:type="paragraph" w:customStyle="1" w:styleId="gmail-m2150731417562814734gmail-m6704279957707695932gmail-m-3490957566834524178gmail-m-7148903268299358622msolistparagraph">
    <w:name w:val="gmail-m_2150731417562814734gmail-m6704279957707695932gmail-m-3490957566834524178gmail-m-7148903268299358622msolistparagraph"/>
    <w:basedOn w:val="Normln"/>
    <w:rsid w:val="00283E34"/>
    <w:pPr>
      <w:suppressAutoHyphens/>
      <w:autoSpaceDN w:val="0"/>
      <w:spacing w:before="100" w:after="100" w:line="240" w:lineRule="auto"/>
      <w:textAlignment w:val="baseline"/>
    </w:pPr>
    <w:rPr>
      <w:rFonts w:ascii="Calibri" w:eastAsia="Calibri" w:hAnsi="Calibri" w:cs="Calibri"/>
      <w:sz w:val="22"/>
      <w:szCs w:val="22"/>
      <w:lang w:eastAsia="cs-CZ"/>
    </w:rPr>
  </w:style>
  <w:style w:type="paragraph" w:customStyle="1" w:styleId="gmail-m2150731417562814734gmail-m6704279957707695932gmail-m-3490957566834524178gmail-m-7148903268299358622default">
    <w:name w:val="gmail-m_2150731417562814734gmail-m6704279957707695932gmail-m-3490957566834524178gmail-m-7148903268299358622default"/>
    <w:basedOn w:val="Normln"/>
    <w:rsid w:val="002C051B"/>
    <w:pPr>
      <w:suppressAutoHyphens/>
      <w:autoSpaceDN w:val="0"/>
      <w:spacing w:before="100" w:after="100" w:line="240" w:lineRule="auto"/>
      <w:textAlignment w:val="baseline"/>
    </w:pPr>
    <w:rPr>
      <w:rFonts w:ascii="Calibri" w:eastAsia="Calibri" w:hAnsi="Calibri" w:cs="Calibri"/>
      <w:sz w:val="22"/>
      <w:szCs w:val="22"/>
      <w:lang w:eastAsia="cs-CZ"/>
    </w:rPr>
  </w:style>
  <w:style w:type="character" w:styleId="Nevyeenzmnka">
    <w:name w:val="Unresolved Mention"/>
    <w:basedOn w:val="Standardnpsmoodstavce"/>
    <w:uiPriority w:val="99"/>
    <w:semiHidden/>
    <w:unhideWhenUsed/>
    <w:rsid w:val="00C11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9196">
      <w:bodyDiv w:val="1"/>
      <w:marLeft w:val="0"/>
      <w:marRight w:val="0"/>
      <w:marTop w:val="0"/>
      <w:marBottom w:val="0"/>
      <w:divBdr>
        <w:top w:val="none" w:sz="0" w:space="0" w:color="auto"/>
        <w:left w:val="none" w:sz="0" w:space="0" w:color="auto"/>
        <w:bottom w:val="none" w:sz="0" w:space="0" w:color="auto"/>
        <w:right w:val="none" w:sz="0" w:space="0" w:color="auto"/>
      </w:divBdr>
    </w:div>
    <w:div w:id="374283106">
      <w:bodyDiv w:val="1"/>
      <w:marLeft w:val="0"/>
      <w:marRight w:val="0"/>
      <w:marTop w:val="0"/>
      <w:marBottom w:val="0"/>
      <w:divBdr>
        <w:top w:val="none" w:sz="0" w:space="0" w:color="auto"/>
        <w:left w:val="none" w:sz="0" w:space="0" w:color="auto"/>
        <w:bottom w:val="none" w:sz="0" w:space="0" w:color="auto"/>
        <w:right w:val="none" w:sz="0" w:space="0" w:color="auto"/>
      </w:divBdr>
    </w:div>
    <w:div w:id="410394323">
      <w:bodyDiv w:val="1"/>
      <w:marLeft w:val="0"/>
      <w:marRight w:val="0"/>
      <w:marTop w:val="0"/>
      <w:marBottom w:val="0"/>
      <w:divBdr>
        <w:top w:val="none" w:sz="0" w:space="0" w:color="auto"/>
        <w:left w:val="none" w:sz="0" w:space="0" w:color="auto"/>
        <w:bottom w:val="none" w:sz="0" w:space="0" w:color="auto"/>
        <w:right w:val="none" w:sz="0" w:space="0" w:color="auto"/>
      </w:divBdr>
      <w:divsChild>
        <w:div w:id="1680890250">
          <w:marLeft w:val="0"/>
          <w:marRight w:val="0"/>
          <w:marTop w:val="0"/>
          <w:marBottom w:val="0"/>
          <w:divBdr>
            <w:top w:val="none" w:sz="0" w:space="0" w:color="auto"/>
            <w:left w:val="none" w:sz="0" w:space="0" w:color="auto"/>
            <w:bottom w:val="none" w:sz="0" w:space="0" w:color="auto"/>
            <w:right w:val="none" w:sz="0" w:space="0" w:color="auto"/>
          </w:divBdr>
        </w:div>
      </w:divsChild>
    </w:div>
    <w:div w:id="583686955">
      <w:bodyDiv w:val="1"/>
      <w:marLeft w:val="0"/>
      <w:marRight w:val="0"/>
      <w:marTop w:val="0"/>
      <w:marBottom w:val="0"/>
      <w:divBdr>
        <w:top w:val="none" w:sz="0" w:space="0" w:color="auto"/>
        <w:left w:val="none" w:sz="0" w:space="0" w:color="auto"/>
        <w:bottom w:val="none" w:sz="0" w:space="0" w:color="auto"/>
        <w:right w:val="none" w:sz="0" w:space="0" w:color="auto"/>
      </w:divBdr>
      <w:divsChild>
        <w:div w:id="79302678">
          <w:marLeft w:val="0"/>
          <w:marRight w:val="0"/>
          <w:marTop w:val="0"/>
          <w:marBottom w:val="0"/>
          <w:divBdr>
            <w:top w:val="none" w:sz="0" w:space="0" w:color="auto"/>
            <w:left w:val="none" w:sz="0" w:space="0" w:color="auto"/>
            <w:bottom w:val="none" w:sz="0" w:space="0" w:color="auto"/>
            <w:right w:val="none" w:sz="0" w:space="0" w:color="auto"/>
          </w:divBdr>
        </w:div>
        <w:div w:id="1391001680">
          <w:marLeft w:val="0"/>
          <w:marRight w:val="0"/>
          <w:marTop w:val="0"/>
          <w:marBottom w:val="0"/>
          <w:divBdr>
            <w:top w:val="none" w:sz="0" w:space="0" w:color="auto"/>
            <w:left w:val="none" w:sz="0" w:space="0" w:color="auto"/>
            <w:bottom w:val="none" w:sz="0" w:space="0" w:color="auto"/>
            <w:right w:val="none" w:sz="0" w:space="0" w:color="auto"/>
          </w:divBdr>
        </w:div>
      </w:divsChild>
    </w:div>
    <w:div w:id="633755119">
      <w:bodyDiv w:val="1"/>
      <w:marLeft w:val="0"/>
      <w:marRight w:val="0"/>
      <w:marTop w:val="0"/>
      <w:marBottom w:val="0"/>
      <w:divBdr>
        <w:top w:val="none" w:sz="0" w:space="0" w:color="auto"/>
        <w:left w:val="none" w:sz="0" w:space="0" w:color="auto"/>
        <w:bottom w:val="none" w:sz="0" w:space="0" w:color="auto"/>
        <w:right w:val="none" w:sz="0" w:space="0" w:color="auto"/>
      </w:divBdr>
      <w:divsChild>
        <w:div w:id="1162625556">
          <w:marLeft w:val="0"/>
          <w:marRight w:val="0"/>
          <w:marTop w:val="0"/>
          <w:marBottom w:val="0"/>
          <w:divBdr>
            <w:top w:val="none" w:sz="0" w:space="0" w:color="auto"/>
            <w:left w:val="none" w:sz="0" w:space="0" w:color="auto"/>
            <w:bottom w:val="none" w:sz="0" w:space="0" w:color="auto"/>
            <w:right w:val="none" w:sz="0" w:space="0" w:color="auto"/>
          </w:divBdr>
        </w:div>
      </w:divsChild>
    </w:div>
    <w:div w:id="676005745">
      <w:bodyDiv w:val="1"/>
      <w:marLeft w:val="0"/>
      <w:marRight w:val="0"/>
      <w:marTop w:val="0"/>
      <w:marBottom w:val="0"/>
      <w:divBdr>
        <w:top w:val="none" w:sz="0" w:space="0" w:color="auto"/>
        <w:left w:val="none" w:sz="0" w:space="0" w:color="auto"/>
        <w:bottom w:val="none" w:sz="0" w:space="0" w:color="auto"/>
        <w:right w:val="none" w:sz="0" w:space="0" w:color="auto"/>
      </w:divBdr>
    </w:div>
    <w:div w:id="688718253">
      <w:bodyDiv w:val="1"/>
      <w:marLeft w:val="0"/>
      <w:marRight w:val="0"/>
      <w:marTop w:val="0"/>
      <w:marBottom w:val="0"/>
      <w:divBdr>
        <w:top w:val="none" w:sz="0" w:space="0" w:color="auto"/>
        <w:left w:val="none" w:sz="0" w:space="0" w:color="auto"/>
        <w:bottom w:val="none" w:sz="0" w:space="0" w:color="auto"/>
        <w:right w:val="none" w:sz="0" w:space="0" w:color="auto"/>
      </w:divBdr>
    </w:div>
    <w:div w:id="719550295">
      <w:bodyDiv w:val="1"/>
      <w:marLeft w:val="0"/>
      <w:marRight w:val="0"/>
      <w:marTop w:val="0"/>
      <w:marBottom w:val="0"/>
      <w:divBdr>
        <w:top w:val="none" w:sz="0" w:space="0" w:color="auto"/>
        <w:left w:val="none" w:sz="0" w:space="0" w:color="auto"/>
        <w:bottom w:val="none" w:sz="0" w:space="0" w:color="auto"/>
        <w:right w:val="none" w:sz="0" w:space="0" w:color="auto"/>
      </w:divBdr>
    </w:div>
    <w:div w:id="963343117">
      <w:bodyDiv w:val="1"/>
      <w:marLeft w:val="0"/>
      <w:marRight w:val="0"/>
      <w:marTop w:val="0"/>
      <w:marBottom w:val="0"/>
      <w:divBdr>
        <w:top w:val="none" w:sz="0" w:space="0" w:color="auto"/>
        <w:left w:val="none" w:sz="0" w:space="0" w:color="auto"/>
        <w:bottom w:val="none" w:sz="0" w:space="0" w:color="auto"/>
        <w:right w:val="none" w:sz="0" w:space="0" w:color="auto"/>
      </w:divBdr>
      <w:divsChild>
        <w:div w:id="1969168858">
          <w:marLeft w:val="0"/>
          <w:marRight w:val="0"/>
          <w:marTop w:val="0"/>
          <w:marBottom w:val="0"/>
          <w:divBdr>
            <w:top w:val="none" w:sz="0" w:space="0" w:color="auto"/>
            <w:left w:val="none" w:sz="0" w:space="0" w:color="auto"/>
            <w:bottom w:val="none" w:sz="0" w:space="0" w:color="auto"/>
            <w:right w:val="none" w:sz="0" w:space="0" w:color="auto"/>
          </w:divBdr>
        </w:div>
      </w:divsChild>
    </w:div>
    <w:div w:id="1038316575">
      <w:bodyDiv w:val="1"/>
      <w:marLeft w:val="0"/>
      <w:marRight w:val="0"/>
      <w:marTop w:val="0"/>
      <w:marBottom w:val="0"/>
      <w:divBdr>
        <w:top w:val="none" w:sz="0" w:space="0" w:color="auto"/>
        <w:left w:val="none" w:sz="0" w:space="0" w:color="auto"/>
        <w:bottom w:val="none" w:sz="0" w:space="0" w:color="auto"/>
        <w:right w:val="none" w:sz="0" w:space="0" w:color="auto"/>
      </w:divBdr>
    </w:div>
    <w:div w:id="1058279764">
      <w:bodyDiv w:val="1"/>
      <w:marLeft w:val="0"/>
      <w:marRight w:val="0"/>
      <w:marTop w:val="0"/>
      <w:marBottom w:val="0"/>
      <w:divBdr>
        <w:top w:val="none" w:sz="0" w:space="0" w:color="auto"/>
        <w:left w:val="none" w:sz="0" w:space="0" w:color="auto"/>
        <w:bottom w:val="none" w:sz="0" w:space="0" w:color="auto"/>
        <w:right w:val="none" w:sz="0" w:space="0" w:color="auto"/>
      </w:divBdr>
      <w:divsChild>
        <w:div w:id="573320582">
          <w:marLeft w:val="0"/>
          <w:marRight w:val="0"/>
          <w:marTop w:val="0"/>
          <w:marBottom w:val="0"/>
          <w:divBdr>
            <w:top w:val="none" w:sz="0" w:space="0" w:color="auto"/>
            <w:left w:val="none" w:sz="0" w:space="0" w:color="auto"/>
            <w:bottom w:val="none" w:sz="0" w:space="0" w:color="auto"/>
            <w:right w:val="none" w:sz="0" w:space="0" w:color="auto"/>
          </w:divBdr>
        </w:div>
        <w:div w:id="2013487139">
          <w:marLeft w:val="0"/>
          <w:marRight w:val="0"/>
          <w:marTop w:val="0"/>
          <w:marBottom w:val="0"/>
          <w:divBdr>
            <w:top w:val="none" w:sz="0" w:space="0" w:color="auto"/>
            <w:left w:val="none" w:sz="0" w:space="0" w:color="auto"/>
            <w:bottom w:val="none" w:sz="0" w:space="0" w:color="auto"/>
            <w:right w:val="none" w:sz="0" w:space="0" w:color="auto"/>
          </w:divBdr>
        </w:div>
      </w:divsChild>
    </w:div>
    <w:div w:id="1158577285">
      <w:bodyDiv w:val="1"/>
      <w:marLeft w:val="0"/>
      <w:marRight w:val="0"/>
      <w:marTop w:val="0"/>
      <w:marBottom w:val="0"/>
      <w:divBdr>
        <w:top w:val="none" w:sz="0" w:space="0" w:color="auto"/>
        <w:left w:val="none" w:sz="0" w:space="0" w:color="auto"/>
        <w:bottom w:val="none" w:sz="0" w:space="0" w:color="auto"/>
        <w:right w:val="none" w:sz="0" w:space="0" w:color="auto"/>
      </w:divBdr>
      <w:divsChild>
        <w:div w:id="690112680">
          <w:marLeft w:val="0"/>
          <w:marRight w:val="0"/>
          <w:marTop w:val="0"/>
          <w:marBottom w:val="0"/>
          <w:divBdr>
            <w:top w:val="none" w:sz="0" w:space="0" w:color="auto"/>
            <w:left w:val="none" w:sz="0" w:space="0" w:color="auto"/>
            <w:bottom w:val="none" w:sz="0" w:space="0" w:color="auto"/>
            <w:right w:val="none" w:sz="0" w:space="0" w:color="auto"/>
          </w:divBdr>
        </w:div>
        <w:div w:id="1809083762">
          <w:marLeft w:val="0"/>
          <w:marRight w:val="0"/>
          <w:marTop w:val="0"/>
          <w:marBottom w:val="0"/>
          <w:divBdr>
            <w:top w:val="none" w:sz="0" w:space="0" w:color="auto"/>
            <w:left w:val="none" w:sz="0" w:space="0" w:color="auto"/>
            <w:bottom w:val="none" w:sz="0" w:space="0" w:color="auto"/>
            <w:right w:val="none" w:sz="0" w:space="0" w:color="auto"/>
          </w:divBdr>
        </w:div>
      </w:divsChild>
    </w:div>
    <w:div w:id="1229341677">
      <w:bodyDiv w:val="1"/>
      <w:marLeft w:val="0"/>
      <w:marRight w:val="0"/>
      <w:marTop w:val="0"/>
      <w:marBottom w:val="0"/>
      <w:divBdr>
        <w:top w:val="none" w:sz="0" w:space="0" w:color="auto"/>
        <w:left w:val="none" w:sz="0" w:space="0" w:color="auto"/>
        <w:bottom w:val="none" w:sz="0" w:space="0" w:color="auto"/>
        <w:right w:val="none" w:sz="0" w:space="0" w:color="auto"/>
      </w:divBdr>
    </w:div>
    <w:div w:id="1230114968">
      <w:bodyDiv w:val="1"/>
      <w:marLeft w:val="0"/>
      <w:marRight w:val="0"/>
      <w:marTop w:val="0"/>
      <w:marBottom w:val="0"/>
      <w:divBdr>
        <w:top w:val="none" w:sz="0" w:space="0" w:color="auto"/>
        <w:left w:val="none" w:sz="0" w:space="0" w:color="auto"/>
        <w:bottom w:val="none" w:sz="0" w:space="0" w:color="auto"/>
        <w:right w:val="none" w:sz="0" w:space="0" w:color="auto"/>
      </w:divBdr>
      <w:divsChild>
        <w:div w:id="254629549">
          <w:marLeft w:val="0"/>
          <w:marRight w:val="0"/>
          <w:marTop w:val="0"/>
          <w:marBottom w:val="0"/>
          <w:divBdr>
            <w:top w:val="none" w:sz="0" w:space="0" w:color="auto"/>
            <w:left w:val="none" w:sz="0" w:space="0" w:color="auto"/>
            <w:bottom w:val="none" w:sz="0" w:space="0" w:color="auto"/>
            <w:right w:val="none" w:sz="0" w:space="0" w:color="auto"/>
          </w:divBdr>
        </w:div>
        <w:div w:id="1094479508">
          <w:marLeft w:val="0"/>
          <w:marRight w:val="0"/>
          <w:marTop w:val="0"/>
          <w:marBottom w:val="0"/>
          <w:divBdr>
            <w:top w:val="none" w:sz="0" w:space="0" w:color="auto"/>
            <w:left w:val="none" w:sz="0" w:space="0" w:color="auto"/>
            <w:bottom w:val="none" w:sz="0" w:space="0" w:color="auto"/>
            <w:right w:val="none" w:sz="0" w:space="0" w:color="auto"/>
          </w:divBdr>
        </w:div>
      </w:divsChild>
    </w:div>
    <w:div w:id="1245603763">
      <w:bodyDiv w:val="1"/>
      <w:marLeft w:val="0"/>
      <w:marRight w:val="0"/>
      <w:marTop w:val="0"/>
      <w:marBottom w:val="0"/>
      <w:divBdr>
        <w:top w:val="none" w:sz="0" w:space="0" w:color="auto"/>
        <w:left w:val="none" w:sz="0" w:space="0" w:color="auto"/>
        <w:bottom w:val="none" w:sz="0" w:space="0" w:color="auto"/>
        <w:right w:val="none" w:sz="0" w:space="0" w:color="auto"/>
      </w:divBdr>
    </w:div>
    <w:div w:id="1316839412">
      <w:bodyDiv w:val="1"/>
      <w:marLeft w:val="0"/>
      <w:marRight w:val="0"/>
      <w:marTop w:val="0"/>
      <w:marBottom w:val="0"/>
      <w:divBdr>
        <w:top w:val="none" w:sz="0" w:space="0" w:color="auto"/>
        <w:left w:val="none" w:sz="0" w:space="0" w:color="auto"/>
        <w:bottom w:val="none" w:sz="0" w:space="0" w:color="auto"/>
        <w:right w:val="none" w:sz="0" w:space="0" w:color="auto"/>
      </w:divBdr>
    </w:div>
    <w:div w:id="1458917184">
      <w:bodyDiv w:val="1"/>
      <w:marLeft w:val="0"/>
      <w:marRight w:val="0"/>
      <w:marTop w:val="0"/>
      <w:marBottom w:val="0"/>
      <w:divBdr>
        <w:top w:val="none" w:sz="0" w:space="0" w:color="auto"/>
        <w:left w:val="none" w:sz="0" w:space="0" w:color="auto"/>
        <w:bottom w:val="none" w:sz="0" w:space="0" w:color="auto"/>
        <w:right w:val="none" w:sz="0" w:space="0" w:color="auto"/>
      </w:divBdr>
    </w:div>
    <w:div w:id="1461218914">
      <w:bodyDiv w:val="1"/>
      <w:marLeft w:val="0"/>
      <w:marRight w:val="0"/>
      <w:marTop w:val="0"/>
      <w:marBottom w:val="0"/>
      <w:divBdr>
        <w:top w:val="none" w:sz="0" w:space="0" w:color="auto"/>
        <w:left w:val="none" w:sz="0" w:space="0" w:color="auto"/>
        <w:bottom w:val="none" w:sz="0" w:space="0" w:color="auto"/>
        <w:right w:val="none" w:sz="0" w:space="0" w:color="auto"/>
      </w:divBdr>
      <w:divsChild>
        <w:div w:id="478306429">
          <w:marLeft w:val="0"/>
          <w:marRight w:val="0"/>
          <w:marTop w:val="0"/>
          <w:marBottom w:val="0"/>
          <w:divBdr>
            <w:top w:val="none" w:sz="0" w:space="0" w:color="auto"/>
            <w:left w:val="none" w:sz="0" w:space="0" w:color="auto"/>
            <w:bottom w:val="none" w:sz="0" w:space="0" w:color="auto"/>
            <w:right w:val="none" w:sz="0" w:space="0" w:color="auto"/>
          </w:divBdr>
        </w:div>
        <w:div w:id="1223639370">
          <w:marLeft w:val="0"/>
          <w:marRight w:val="0"/>
          <w:marTop w:val="0"/>
          <w:marBottom w:val="0"/>
          <w:divBdr>
            <w:top w:val="none" w:sz="0" w:space="0" w:color="auto"/>
            <w:left w:val="none" w:sz="0" w:space="0" w:color="auto"/>
            <w:bottom w:val="none" w:sz="0" w:space="0" w:color="auto"/>
            <w:right w:val="none" w:sz="0" w:space="0" w:color="auto"/>
          </w:divBdr>
        </w:div>
      </w:divsChild>
    </w:div>
    <w:div w:id="1571189850">
      <w:bodyDiv w:val="1"/>
      <w:marLeft w:val="0"/>
      <w:marRight w:val="0"/>
      <w:marTop w:val="0"/>
      <w:marBottom w:val="0"/>
      <w:divBdr>
        <w:top w:val="none" w:sz="0" w:space="0" w:color="auto"/>
        <w:left w:val="none" w:sz="0" w:space="0" w:color="auto"/>
        <w:bottom w:val="none" w:sz="0" w:space="0" w:color="auto"/>
        <w:right w:val="none" w:sz="0" w:space="0" w:color="auto"/>
      </w:divBdr>
    </w:div>
    <w:div w:id="1606041069">
      <w:bodyDiv w:val="1"/>
      <w:marLeft w:val="0"/>
      <w:marRight w:val="0"/>
      <w:marTop w:val="0"/>
      <w:marBottom w:val="0"/>
      <w:divBdr>
        <w:top w:val="none" w:sz="0" w:space="0" w:color="auto"/>
        <w:left w:val="none" w:sz="0" w:space="0" w:color="auto"/>
        <w:bottom w:val="none" w:sz="0" w:space="0" w:color="auto"/>
        <w:right w:val="none" w:sz="0" w:space="0" w:color="auto"/>
      </w:divBdr>
      <w:divsChild>
        <w:div w:id="8265662">
          <w:marLeft w:val="0"/>
          <w:marRight w:val="0"/>
          <w:marTop w:val="0"/>
          <w:marBottom w:val="0"/>
          <w:divBdr>
            <w:top w:val="none" w:sz="0" w:space="0" w:color="auto"/>
            <w:left w:val="none" w:sz="0" w:space="0" w:color="auto"/>
            <w:bottom w:val="none" w:sz="0" w:space="0" w:color="auto"/>
            <w:right w:val="none" w:sz="0" w:space="0" w:color="auto"/>
          </w:divBdr>
        </w:div>
      </w:divsChild>
    </w:div>
    <w:div w:id="1741056394">
      <w:bodyDiv w:val="1"/>
      <w:marLeft w:val="0"/>
      <w:marRight w:val="0"/>
      <w:marTop w:val="0"/>
      <w:marBottom w:val="0"/>
      <w:divBdr>
        <w:top w:val="none" w:sz="0" w:space="0" w:color="auto"/>
        <w:left w:val="none" w:sz="0" w:space="0" w:color="auto"/>
        <w:bottom w:val="none" w:sz="0" w:space="0" w:color="auto"/>
        <w:right w:val="none" w:sz="0" w:space="0" w:color="auto"/>
      </w:divBdr>
      <w:divsChild>
        <w:div w:id="1774857088">
          <w:marLeft w:val="0"/>
          <w:marRight w:val="0"/>
          <w:marTop w:val="0"/>
          <w:marBottom w:val="0"/>
          <w:divBdr>
            <w:top w:val="none" w:sz="0" w:space="0" w:color="auto"/>
            <w:left w:val="none" w:sz="0" w:space="0" w:color="auto"/>
            <w:bottom w:val="none" w:sz="0" w:space="0" w:color="auto"/>
            <w:right w:val="none" w:sz="0" w:space="0" w:color="auto"/>
          </w:divBdr>
        </w:div>
      </w:divsChild>
    </w:div>
    <w:div w:id="1767800497">
      <w:bodyDiv w:val="1"/>
      <w:marLeft w:val="0"/>
      <w:marRight w:val="0"/>
      <w:marTop w:val="0"/>
      <w:marBottom w:val="0"/>
      <w:divBdr>
        <w:top w:val="none" w:sz="0" w:space="0" w:color="auto"/>
        <w:left w:val="none" w:sz="0" w:space="0" w:color="auto"/>
        <w:bottom w:val="none" w:sz="0" w:space="0" w:color="auto"/>
        <w:right w:val="none" w:sz="0" w:space="0" w:color="auto"/>
      </w:divBdr>
    </w:div>
    <w:div w:id="1810905054">
      <w:bodyDiv w:val="1"/>
      <w:marLeft w:val="0"/>
      <w:marRight w:val="0"/>
      <w:marTop w:val="0"/>
      <w:marBottom w:val="0"/>
      <w:divBdr>
        <w:top w:val="none" w:sz="0" w:space="0" w:color="auto"/>
        <w:left w:val="none" w:sz="0" w:space="0" w:color="auto"/>
        <w:bottom w:val="none" w:sz="0" w:space="0" w:color="auto"/>
        <w:right w:val="none" w:sz="0" w:space="0" w:color="auto"/>
      </w:divBdr>
    </w:div>
    <w:div w:id="1830556607">
      <w:bodyDiv w:val="1"/>
      <w:marLeft w:val="0"/>
      <w:marRight w:val="0"/>
      <w:marTop w:val="0"/>
      <w:marBottom w:val="0"/>
      <w:divBdr>
        <w:top w:val="none" w:sz="0" w:space="0" w:color="auto"/>
        <w:left w:val="none" w:sz="0" w:space="0" w:color="auto"/>
        <w:bottom w:val="none" w:sz="0" w:space="0" w:color="auto"/>
        <w:right w:val="none" w:sz="0" w:space="0" w:color="auto"/>
      </w:divBdr>
    </w:div>
    <w:div w:id="1852405803">
      <w:bodyDiv w:val="1"/>
      <w:marLeft w:val="0"/>
      <w:marRight w:val="0"/>
      <w:marTop w:val="0"/>
      <w:marBottom w:val="0"/>
      <w:divBdr>
        <w:top w:val="none" w:sz="0" w:space="0" w:color="auto"/>
        <w:left w:val="none" w:sz="0" w:space="0" w:color="auto"/>
        <w:bottom w:val="none" w:sz="0" w:space="0" w:color="auto"/>
        <w:right w:val="none" w:sz="0" w:space="0" w:color="auto"/>
      </w:divBdr>
      <w:divsChild>
        <w:div w:id="778841024">
          <w:marLeft w:val="0"/>
          <w:marRight w:val="0"/>
          <w:marTop w:val="0"/>
          <w:marBottom w:val="0"/>
          <w:divBdr>
            <w:top w:val="none" w:sz="0" w:space="0" w:color="auto"/>
            <w:left w:val="none" w:sz="0" w:space="0" w:color="auto"/>
            <w:bottom w:val="none" w:sz="0" w:space="0" w:color="auto"/>
            <w:right w:val="none" w:sz="0" w:space="0" w:color="auto"/>
          </w:divBdr>
        </w:div>
        <w:div w:id="1698315473">
          <w:marLeft w:val="0"/>
          <w:marRight w:val="0"/>
          <w:marTop w:val="0"/>
          <w:marBottom w:val="0"/>
          <w:divBdr>
            <w:top w:val="none" w:sz="0" w:space="0" w:color="auto"/>
            <w:left w:val="none" w:sz="0" w:space="0" w:color="auto"/>
            <w:bottom w:val="none" w:sz="0" w:space="0" w:color="auto"/>
            <w:right w:val="none" w:sz="0" w:space="0" w:color="auto"/>
          </w:divBdr>
        </w:div>
        <w:div w:id="1794447284">
          <w:marLeft w:val="0"/>
          <w:marRight w:val="0"/>
          <w:marTop w:val="0"/>
          <w:marBottom w:val="0"/>
          <w:divBdr>
            <w:top w:val="none" w:sz="0" w:space="0" w:color="auto"/>
            <w:left w:val="none" w:sz="0" w:space="0" w:color="auto"/>
            <w:bottom w:val="none" w:sz="0" w:space="0" w:color="auto"/>
            <w:right w:val="none" w:sz="0" w:space="0" w:color="auto"/>
          </w:divBdr>
        </w:div>
      </w:divsChild>
    </w:div>
    <w:div w:id="1985817208">
      <w:bodyDiv w:val="1"/>
      <w:marLeft w:val="0"/>
      <w:marRight w:val="0"/>
      <w:marTop w:val="0"/>
      <w:marBottom w:val="0"/>
      <w:divBdr>
        <w:top w:val="none" w:sz="0" w:space="0" w:color="auto"/>
        <w:left w:val="none" w:sz="0" w:space="0" w:color="auto"/>
        <w:bottom w:val="none" w:sz="0" w:space="0" w:color="auto"/>
        <w:right w:val="none" w:sz="0" w:space="0" w:color="auto"/>
      </w:divBdr>
      <w:divsChild>
        <w:div w:id="1880318365">
          <w:marLeft w:val="0"/>
          <w:marRight w:val="0"/>
          <w:marTop w:val="0"/>
          <w:marBottom w:val="0"/>
          <w:divBdr>
            <w:top w:val="none" w:sz="0" w:space="0" w:color="auto"/>
            <w:left w:val="none" w:sz="0" w:space="0" w:color="auto"/>
            <w:bottom w:val="none" w:sz="0" w:space="0" w:color="auto"/>
            <w:right w:val="none" w:sz="0" w:space="0" w:color="auto"/>
          </w:divBdr>
        </w:div>
        <w:div w:id="1991786307">
          <w:marLeft w:val="0"/>
          <w:marRight w:val="0"/>
          <w:marTop w:val="0"/>
          <w:marBottom w:val="0"/>
          <w:divBdr>
            <w:top w:val="none" w:sz="0" w:space="0" w:color="auto"/>
            <w:left w:val="none" w:sz="0" w:space="0" w:color="auto"/>
            <w:bottom w:val="none" w:sz="0" w:space="0" w:color="auto"/>
            <w:right w:val="none" w:sz="0" w:space="0" w:color="auto"/>
          </w:divBdr>
        </w:div>
      </w:divsChild>
    </w:div>
    <w:div w:id="2084523740">
      <w:bodyDiv w:val="1"/>
      <w:marLeft w:val="0"/>
      <w:marRight w:val="0"/>
      <w:marTop w:val="0"/>
      <w:marBottom w:val="0"/>
      <w:divBdr>
        <w:top w:val="none" w:sz="0" w:space="0" w:color="auto"/>
        <w:left w:val="none" w:sz="0" w:space="0" w:color="auto"/>
        <w:bottom w:val="none" w:sz="0" w:space="0" w:color="auto"/>
        <w:right w:val="none" w:sz="0" w:space="0" w:color="auto"/>
      </w:divBdr>
    </w:div>
    <w:div w:id="213170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hyperlink" Target="mailto:eliska.krohova@crestcom.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259DBD5BFD70458D4F32D577691991" ma:contentTypeVersion="18" ma:contentTypeDescription="Create a new document." ma:contentTypeScope="" ma:versionID="ad45028c6f7a51d724d121a1f8542c5b">
  <xsd:schema xmlns:xsd="http://www.w3.org/2001/XMLSchema" xmlns:xs="http://www.w3.org/2001/XMLSchema" xmlns:p="http://schemas.microsoft.com/office/2006/metadata/properties" xmlns:ns2="676dfd10-9eb5-4249-938c-87f97f8f4618" xmlns:ns3="6f6b2ab8-9abd-4745-83ea-f28354fb4a84" targetNamespace="http://schemas.microsoft.com/office/2006/metadata/properties" ma:root="true" ma:fieldsID="e591d9f245c6de5cde52871141cfea66" ns2:_="" ns3:_="">
    <xsd:import namespace="676dfd10-9eb5-4249-938c-87f97f8f4618"/>
    <xsd:import namespace="6f6b2ab8-9abd-4745-83ea-f28354fb4a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dfd10-9eb5-4249-938c-87f97f8f4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b2ab8-9abd-4745-83ea-f28354fb4a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3e503f-19c9-4647-9814-ee093940f8ae}" ma:internalName="TaxCatchAll" ma:showField="CatchAllData" ma:web="6f6b2ab8-9abd-4745-83ea-f28354fb4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6dfd10-9eb5-4249-938c-87f97f8f4618">
      <Terms xmlns="http://schemas.microsoft.com/office/infopath/2007/PartnerControls"/>
    </lcf76f155ced4ddcb4097134ff3c332f>
    <TaxCatchAll xmlns="6f6b2ab8-9abd-4745-83ea-f28354fb4a8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5104B0-2F76-441B-B499-10EFE4141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dfd10-9eb5-4249-938c-87f97f8f4618"/>
    <ds:schemaRef ds:uri="6f6b2ab8-9abd-4745-83ea-f28354fb4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8A2AE-AABC-49C5-8529-B6352AFED511}">
  <ds:schemaRefs>
    <ds:schemaRef ds:uri="http://schemas.openxmlformats.org/officeDocument/2006/bibliography"/>
  </ds:schemaRefs>
</ds:datastoreItem>
</file>

<file path=customXml/itemProps3.xml><?xml version="1.0" encoding="utf-8"?>
<ds:datastoreItem xmlns:ds="http://schemas.openxmlformats.org/officeDocument/2006/customXml" ds:itemID="{99571912-F4A6-4C20-AFF8-4273E445F0A4}">
  <ds:schemaRefs>
    <ds:schemaRef ds:uri="http://schemas.microsoft.com/office/2006/metadata/properties"/>
    <ds:schemaRef ds:uri="http://schemas.microsoft.com/office/infopath/2007/PartnerControls"/>
    <ds:schemaRef ds:uri="676dfd10-9eb5-4249-938c-87f97f8f4618"/>
    <ds:schemaRef ds:uri="6f6b2ab8-9abd-4745-83ea-f28354fb4a84"/>
  </ds:schemaRefs>
</ds:datastoreItem>
</file>

<file path=customXml/itemProps4.xml><?xml version="1.0" encoding="utf-8"?>
<ds:datastoreItem xmlns:ds="http://schemas.openxmlformats.org/officeDocument/2006/customXml" ds:itemID="{C9D5603F-4211-4E0F-86EF-DBB2ACF3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1334</Words>
  <Characters>8046</Characters>
  <Application>Microsoft Office Word</Application>
  <DocSecurity>0</DocSecurity>
  <Lines>243</Lines>
  <Paragraphs>173</Paragraphs>
  <ScaleCrop>false</ScaleCrop>
  <HeadingPairs>
    <vt:vector size="2" baseType="variant">
      <vt:variant>
        <vt:lpstr>Název</vt:lpstr>
      </vt:variant>
      <vt:variant>
        <vt:i4>1</vt:i4>
      </vt:variant>
    </vt:vector>
  </HeadingPairs>
  <TitlesOfParts>
    <vt:vector size="1" baseType="lpstr">
      <vt:lpstr>Performance</vt:lpstr>
    </vt:vector>
  </TitlesOfParts>
  <Company>INVESCO</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dc:title>
  <dc:creator>VJ</dc:creator>
  <cp:lastModifiedBy>ELISKA KROHOVA</cp:lastModifiedBy>
  <cp:revision>2</cp:revision>
  <cp:lastPrinted>2021-02-17T20:24:00Z</cp:lastPrinted>
  <dcterms:created xsi:type="dcterms:W3CDTF">2026-08-06T08:25:00Z</dcterms:created>
  <dcterms:modified xsi:type="dcterms:W3CDTF">2026-08-06T08:25:00Z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0x01010022259DBD5BFD70458D4F32D577691991</vt:lpwstr>
  </property>
  <property fmtid="{D5CDD505-2E9C-101B-9397-08002B2CF9AE}" pid="3" name="MediaServiceImageTags">
    <vt:lpwstr/>
  </property>
</Properties>
</file>